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FE3C" w14:textId="2AAEED58" w:rsidR="00282915" w:rsidRPr="00843125" w:rsidRDefault="00282915" w:rsidP="00AF7AAB">
      <w:pPr>
        <w:pageBreakBefore/>
        <w:tabs>
          <w:tab w:val="left" w:pos="1701"/>
          <w:tab w:val="left" w:pos="1843"/>
        </w:tabs>
        <w:spacing w:before="120" w:line="360" w:lineRule="auto"/>
        <w:ind w:left="-567"/>
        <w:jc w:val="center"/>
        <w:rPr>
          <w:rFonts w:asciiTheme="minorHAnsi" w:hAnsiTheme="minorHAnsi" w:cstheme="minorHAnsi"/>
          <w:b/>
          <w:bCs/>
          <w:sz w:val="22"/>
          <w:szCs w:val="22"/>
        </w:rPr>
      </w:pPr>
      <w:r w:rsidRPr="00282915">
        <w:rPr>
          <w:rFonts w:asciiTheme="minorHAnsi" w:hAnsiTheme="minorHAnsi" w:cstheme="minorHAnsi"/>
          <w:b/>
          <w:bCs/>
          <w:sz w:val="22"/>
          <w:szCs w:val="22"/>
        </w:rPr>
        <w:t xml:space="preserve">ATA DE REGISTRO PREÇOS </w:t>
      </w:r>
      <w:r w:rsidRPr="0084661B">
        <w:rPr>
          <w:rFonts w:asciiTheme="minorHAnsi" w:hAnsiTheme="minorHAnsi" w:cstheme="minorHAnsi"/>
          <w:b/>
          <w:bCs/>
          <w:sz w:val="22"/>
          <w:szCs w:val="22"/>
        </w:rPr>
        <w:t xml:space="preserve">Nº </w:t>
      </w:r>
      <w:r w:rsidR="0084661B">
        <w:rPr>
          <w:rFonts w:asciiTheme="minorHAnsi" w:hAnsiTheme="minorHAnsi" w:cstheme="minorHAnsi"/>
          <w:b/>
          <w:bCs/>
          <w:sz w:val="22"/>
          <w:szCs w:val="22"/>
        </w:rPr>
        <w:t>77</w:t>
      </w:r>
      <w:r w:rsidRPr="00282915">
        <w:rPr>
          <w:rFonts w:asciiTheme="minorHAnsi" w:hAnsiTheme="minorHAnsi" w:cstheme="minorHAnsi"/>
          <w:b/>
          <w:bCs/>
          <w:sz w:val="22"/>
          <w:szCs w:val="22"/>
        </w:rPr>
        <w:t>/SMSUB/COGEL/2023</w:t>
      </w:r>
      <w:r w:rsidRPr="00282915">
        <w:rPr>
          <w:rFonts w:asciiTheme="minorHAnsi" w:hAnsiTheme="minorHAnsi" w:cstheme="minorHAnsi"/>
          <w:b/>
          <w:bCs/>
          <w:sz w:val="22"/>
          <w:szCs w:val="22"/>
        </w:rPr>
        <w:br/>
      </w:r>
      <w:r w:rsidR="00843125" w:rsidRPr="00843125">
        <w:rPr>
          <w:rFonts w:asciiTheme="minorHAnsi" w:hAnsiTheme="minorHAnsi" w:cstheme="minorHAnsi"/>
          <w:b/>
          <w:bCs/>
          <w:sz w:val="22"/>
          <w:szCs w:val="22"/>
        </w:rPr>
        <w:t>LOTES 1 E 3</w:t>
      </w:r>
    </w:p>
    <w:p w14:paraId="229FFE18" w14:textId="2B296F11" w:rsidR="00282915" w:rsidRPr="00282915" w:rsidRDefault="00282915" w:rsidP="00AF7AAB">
      <w:pPr>
        <w:tabs>
          <w:tab w:val="left" w:pos="1701"/>
          <w:tab w:val="left" w:pos="1843"/>
        </w:tabs>
        <w:spacing w:before="120" w:line="360" w:lineRule="auto"/>
        <w:ind w:left="-567"/>
        <w:jc w:val="both"/>
        <w:rPr>
          <w:rStyle w:val="Forte"/>
          <w:rFonts w:asciiTheme="minorHAnsi" w:hAnsiTheme="minorHAnsi" w:cstheme="minorHAnsi"/>
          <w:color w:val="000000"/>
          <w:sz w:val="22"/>
          <w:szCs w:val="22"/>
        </w:rPr>
      </w:pPr>
      <w:r w:rsidRPr="00282915">
        <w:rPr>
          <w:rFonts w:asciiTheme="minorHAnsi" w:hAnsiTheme="minorHAnsi" w:cstheme="minorHAnsi"/>
          <w:b/>
          <w:sz w:val="22"/>
          <w:szCs w:val="22"/>
        </w:rPr>
        <w:t xml:space="preserve">PREGÃO ELETRÔNICO Nº </w:t>
      </w:r>
      <w:r w:rsidRPr="00282915">
        <w:rPr>
          <w:rStyle w:val="Forte"/>
          <w:rFonts w:asciiTheme="minorHAnsi" w:hAnsiTheme="minorHAnsi" w:cstheme="minorHAnsi"/>
          <w:color w:val="000000"/>
          <w:sz w:val="22"/>
          <w:szCs w:val="22"/>
        </w:rPr>
        <w:t>03</w:t>
      </w:r>
      <w:r w:rsidR="00601B00">
        <w:rPr>
          <w:rStyle w:val="Forte"/>
          <w:rFonts w:asciiTheme="minorHAnsi" w:hAnsiTheme="minorHAnsi" w:cstheme="minorHAnsi"/>
          <w:color w:val="000000"/>
          <w:sz w:val="22"/>
          <w:szCs w:val="22"/>
        </w:rPr>
        <w:t>6</w:t>
      </w:r>
      <w:r w:rsidRPr="00282915">
        <w:rPr>
          <w:rStyle w:val="Forte"/>
          <w:rFonts w:asciiTheme="minorHAnsi" w:hAnsiTheme="minorHAnsi" w:cstheme="minorHAnsi"/>
          <w:color w:val="000000"/>
          <w:sz w:val="22"/>
          <w:szCs w:val="22"/>
        </w:rPr>
        <w:t>/SMSUB/COGEL/2023</w:t>
      </w:r>
    </w:p>
    <w:p w14:paraId="6EE39E55" w14:textId="3F7FC861" w:rsidR="00282915" w:rsidRPr="00282915" w:rsidRDefault="00282915" w:rsidP="00AF7AAB">
      <w:pPr>
        <w:tabs>
          <w:tab w:val="left" w:pos="1701"/>
          <w:tab w:val="left" w:pos="1843"/>
        </w:tabs>
        <w:spacing w:before="120" w:line="360" w:lineRule="auto"/>
        <w:ind w:left="-567"/>
        <w:jc w:val="both"/>
        <w:rPr>
          <w:rFonts w:asciiTheme="minorHAnsi" w:hAnsiTheme="minorHAnsi" w:cstheme="minorHAnsi"/>
          <w:b/>
          <w:bCs/>
          <w:color w:val="000000"/>
          <w:sz w:val="22"/>
          <w:szCs w:val="22"/>
        </w:rPr>
      </w:pPr>
      <w:r w:rsidRPr="00282915">
        <w:rPr>
          <w:rFonts w:asciiTheme="minorHAnsi" w:hAnsiTheme="minorHAnsi" w:cstheme="minorHAnsi"/>
          <w:b/>
          <w:sz w:val="22"/>
          <w:szCs w:val="22"/>
        </w:rPr>
        <w:t xml:space="preserve">PROCESSO SEI Nº: </w:t>
      </w:r>
      <w:r w:rsidR="006B4A2A" w:rsidRPr="006B4A2A">
        <w:rPr>
          <w:rFonts w:asciiTheme="minorHAnsi" w:hAnsiTheme="minorHAnsi" w:cstheme="minorHAnsi"/>
          <w:b/>
          <w:sz w:val="22"/>
          <w:szCs w:val="22"/>
        </w:rPr>
        <w:t>6012.2023/0019662-9</w:t>
      </w:r>
    </w:p>
    <w:p w14:paraId="3856E76D" w14:textId="48CA8E66" w:rsidR="00282915" w:rsidRPr="00282915" w:rsidRDefault="00282915" w:rsidP="00AF7AAB">
      <w:pPr>
        <w:spacing w:before="120" w:line="360" w:lineRule="auto"/>
        <w:ind w:left="-567"/>
        <w:jc w:val="both"/>
        <w:rPr>
          <w:rFonts w:asciiTheme="minorHAnsi" w:hAnsiTheme="minorHAnsi" w:cstheme="minorHAnsi"/>
          <w:sz w:val="22"/>
          <w:szCs w:val="22"/>
        </w:rPr>
      </w:pPr>
      <w:r w:rsidRPr="00282915">
        <w:rPr>
          <w:rFonts w:asciiTheme="minorHAnsi" w:hAnsiTheme="minorHAnsi" w:cstheme="minorHAnsi"/>
          <w:b/>
          <w:sz w:val="22"/>
          <w:szCs w:val="22"/>
        </w:rPr>
        <w:t xml:space="preserve">OBJETO: </w:t>
      </w:r>
      <w:r w:rsidR="006B4A2A" w:rsidRPr="006B4A2A">
        <w:rPr>
          <w:rFonts w:asciiTheme="minorHAnsi" w:hAnsiTheme="minorHAnsi" w:cstheme="minorHAnsi"/>
          <w:sz w:val="22"/>
          <w:szCs w:val="22"/>
        </w:rPr>
        <w:t>Registro de Preços para Fornecimento e instalação de brinquedos, produzidos com materiais ecológicos, em praças/áreas municipais do Município de São Paulo.</w:t>
      </w:r>
    </w:p>
    <w:p w14:paraId="78F9114B" w14:textId="77777777" w:rsidR="00282915" w:rsidRPr="00E0423F" w:rsidRDefault="00282915" w:rsidP="00AF7AAB">
      <w:pPr>
        <w:spacing w:before="120" w:line="360" w:lineRule="auto"/>
        <w:jc w:val="both"/>
        <w:rPr>
          <w:rFonts w:ascii="Cambria" w:hAnsi="Cambria" w:cstheme="minorHAnsi"/>
        </w:rPr>
      </w:pPr>
    </w:p>
    <w:p w14:paraId="66DFC795" w14:textId="13363F40" w:rsidR="00282915" w:rsidRDefault="00282915" w:rsidP="00AF7AAB">
      <w:pPr>
        <w:spacing w:before="120" w:line="360" w:lineRule="auto"/>
        <w:ind w:left="-567"/>
        <w:jc w:val="both"/>
        <w:rPr>
          <w:rFonts w:asciiTheme="minorHAnsi" w:hAnsiTheme="minorHAnsi" w:cstheme="minorHAnsi"/>
          <w:sz w:val="22"/>
          <w:szCs w:val="22"/>
        </w:rPr>
      </w:pPr>
      <w:r w:rsidRPr="00282915">
        <w:rPr>
          <w:rFonts w:asciiTheme="minorHAnsi" w:hAnsiTheme="minorHAnsi" w:cstheme="minorHAnsi"/>
          <w:sz w:val="22"/>
          <w:szCs w:val="22"/>
        </w:rPr>
        <w:t xml:space="preserve">Pelo presente, a </w:t>
      </w:r>
      <w:r w:rsidRPr="00282915">
        <w:rPr>
          <w:rFonts w:asciiTheme="minorHAnsi" w:hAnsiTheme="minorHAnsi" w:cstheme="minorHAnsi"/>
          <w:b/>
          <w:bCs/>
          <w:sz w:val="22"/>
          <w:szCs w:val="22"/>
        </w:rPr>
        <w:t xml:space="preserve">SECRETARIA MUNICIPAL DAS SUBPREFEITURAS, </w:t>
      </w:r>
      <w:r w:rsidRPr="00282915">
        <w:rPr>
          <w:rFonts w:asciiTheme="minorHAnsi" w:hAnsiTheme="minorHAnsi" w:cstheme="minorHAnsi"/>
          <w:sz w:val="22"/>
          <w:szCs w:val="22"/>
        </w:rPr>
        <w:t xml:space="preserve">inscrita no CNPJ sob o nº </w:t>
      </w:r>
      <w:r w:rsidRPr="00282915">
        <w:rPr>
          <w:rFonts w:asciiTheme="minorHAnsi" w:hAnsiTheme="minorHAnsi" w:cstheme="minorHAnsi"/>
          <w:color w:val="040C28"/>
          <w:sz w:val="22"/>
          <w:szCs w:val="22"/>
        </w:rPr>
        <w:t>49.269.236/0001-17</w:t>
      </w:r>
      <w:r w:rsidRPr="00282915">
        <w:rPr>
          <w:rFonts w:asciiTheme="minorHAnsi" w:hAnsiTheme="minorHAnsi" w:cstheme="minorHAnsi"/>
          <w:sz w:val="22"/>
          <w:szCs w:val="22"/>
        </w:rPr>
        <w:t xml:space="preserve">, neste ato, representada pela Senhora Chefe de Gabinete </w:t>
      </w:r>
      <w:r w:rsidRPr="00282915">
        <w:rPr>
          <w:rFonts w:asciiTheme="minorHAnsi" w:hAnsiTheme="minorHAnsi" w:cstheme="minorHAnsi"/>
          <w:b/>
          <w:bCs/>
          <w:sz w:val="22"/>
          <w:szCs w:val="22"/>
        </w:rPr>
        <w:t>RODE FELIPE BEZERRA</w:t>
      </w:r>
      <w:r w:rsidRPr="00282915">
        <w:rPr>
          <w:rFonts w:asciiTheme="minorHAnsi" w:hAnsiTheme="minorHAnsi" w:cstheme="minorHAnsi"/>
          <w:sz w:val="22"/>
          <w:szCs w:val="22"/>
        </w:rPr>
        <w:t xml:space="preserve">, adiante designado apenas </w:t>
      </w:r>
      <w:r w:rsidRPr="00282915">
        <w:rPr>
          <w:rFonts w:asciiTheme="minorHAnsi" w:hAnsiTheme="minorHAnsi" w:cstheme="minorHAnsi"/>
          <w:b/>
          <w:bCs/>
          <w:sz w:val="22"/>
          <w:szCs w:val="22"/>
        </w:rPr>
        <w:t xml:space="preserve">ÓRGÃO GERENCIADOR, </w:t>
      </w:r>
      <w:r w:rsidRPr="00282915">
        <w:rPr>
          <w:rFonts w:asciiTheme="minorHAnsi" w:hAnsiTheme="minorHAnsi" w:cstheme="minorHAnsi"/>
          <w:sz w:val="22"/>
          <w:szCs w:val="22"/>
        </w:rPr>
        <w:t xml:space="preserve">e a empresa </w:t>
      </w:r>
      <w:r w:rsidR="006B4A2A">
        <w:rPr>
          <w:rStyle w:val="Forte"/>
          <w:rFonts w:asciiTheme="minorHAnsi" w:hAnsiTheme="minorHAnsi" w:cstheme="minorHAnsi"/>
          <w:color w:val="000000"/>
          <w:sz w:val="22"/>
          <w:szCs w:val="22"/>
        </w:rPr>
        <w:t>METALFLEX INDÚSTRIA E DISTRIBUIÇÃO DE MOVEIS LTDA</w:t>
      </w:r>
      <w:r w:rsidRPr="00282915">
        <w:rPr>
          <w:rStyle w:val="Forte"/>
          <w:rFonts w:asciiTheme="minorHAnsi" w:hAnsiTheme="minorHAnsi" w:cstheme="minorHAnsi"/>
          <w:color w:val="000000"/>
          <w:sz w:val="22"/>
          <w:szCs w:val="22"/>
        </w:rPr>
        <w:t xml:space="preserve">, </w:t>
      </w:r>
      <w:r w:rsidRPr="00282915">
        <w:rPr>
          <w:rFonts w:asciiTheme="minorHAnsi" w:hAnsiTheme="minorHAnsi" w:cstheme="minorHAnsi"/>
          <w:color w:val="000000"/>
          <w:sz w:val="22"/>
          <w:szCs w:val="22"/>
        </w:rPr>
        <w:t xml:space="preserve">inscrita no CNPJ sob o nº </w:t>
      </w:r>
      <w:r w:rsidR="006B4A2A">
        <w:rPr>
          <w:rStyle w:val="Forte"/>
          <w:rFonts w:asciiTheme="minorHAnsi" w:hAnsiTheme="minorHAnsi" w:cstheme="minorHAnsi"/>
          <w:color w:val="000000"/>
          <w:sz w:val="22"/>
          <w:szCs w:val="22"/>
        </w:rPr>
        <w:t>62.139.803/0001-89</w:t>
      </w:r>
      <w:r w:rsidRPr="00282915">
        <w:rPr>
          <w:rFonts w:asciiTheme="minorHAnsi" w:hAnsiTheme="minorHAnsi" w:cstheme="minorHAnsi"/>
          <w:sz w:val="22"/>
          <w:szCs w:val="22"/>
        </w:rPr>
        <w:t xml:space="preserve">, </w:t>
      </w:r>
      <w:r w:rsidRPr="00965094">
        <w:rPr>
          <w:rFonts w:asciiTheme="minorHAnsi" w:hAnsiTheme="minorHAnsi" w:cstheme="minorHAnsi"/>
          <w:sz w:val="22"/>
          <w:szCs w:val="22"/>
        </w:rPr>
        <w:t>com sede</w:t>
      </w:r>
      <w:r w:rsidR="009C673A">
        <w:rPr>
          <w:rFonts w:asciiTheme="minorHAnsi" w:hAnsiTheme="minorHAnsi" w:cstheme="minorHAnsi"/>
          <w:sz w:val="22"/>
          <w:szCs w:val="22"/>
        </w:rPr>
        <w:t xml:space="preserve"> </w:t>
      </w:r>
      <w:r w:rsidRPr="00282915">
        <w:rPr>
          <w:rFonts w:asciiTheme="minorHAnsi" w:hAnsiTheme="minorHAnsi" w:cstheme="minorHAnsi"/>
          <w:sz w:val="22"/>
          <w:szCs w:val="22"/>
        </w:rPr>
        <w:t xml:space="preserve">à: </w:t>
      </w:r>
      <w:r w:rsidR="009C673A">
        <w:rPr>
          <w:rFonts w:asciiTheme="minorHAnsi" w:hAnsiTheme="minorHAnsi" w:cstheme="minorHAnsi"/>
          <w:sz w:val="22"/>
          <w:szCs w:val="22"/>
        </w:rPr>
        <w:t>Rua Francisco Alves Nº 237, Vila Romana/São Paulo</w:t>
      </w:r>
      <w:r w:rsidRPr="00282915">
        <w:rPr>
          <w:rFonts w:asciiTheme="minorHAnsi" w:hAnsiTheme="minorHAnsi" w:cstheme="minorHAnsi"/>
          <w:sz w:val="22"/>
          <w:szCs w:val="22"/>
        </w:rPr>
        <w:t xml:space="preserve">, </w:t>
      </w:r>
      <w:r w:rsidR="009C673A">
        <w:rPr>
          <w:rFonts w:asciiTheme="minorHAnsi" w:hAnsiTheme="minorHAnsi" w:cstheme="minorHAnsi"/>
          <w:sz w:val="22"/>
          <w:szCs w:val="22"/>
        </w:rPr>
        <w:t xml:space="preserve">Telefone: (11) 3181-2655, e-mail: </w:t>
      </w:r>
      <w:hyperlink r:id="rId8" w:history="1">
        <w:r w:rsidR="009C673A" w:rsidRPr="005D1FE3">
          <w:rPr>
            <w:rStyle w:val="Hyperlink"/>
            <w:rFonts w:asciiTheme="minorHAnsi" w:hAnsiTheme="minorHAnsi" w:cstheme="minorHAnsi"/>
            <w:sz w:val="22"/>
            <w:szCs w:val="22"/>
          </w:rPr>
          <w:t>adm@metallflexindustria.com.br</w:t>
        </w:r>
      </w:hyperlink>
      <w:r w:rsidR="009C673A">
        <w:rPr>
          <w:rFonts w:asciiTheme="minorHAnsi" w:hAnsiTheme="minorHAnsi" w:cstheme="minorHAnsi"/>
          <w:sz w:val="22"/>
          <w:szCs w:val="22"/>
        </w:rPr>
        <w:t xml:space="preserve">, </w:t>
      </w:r>
      <w:r w:rsidRPr="00282915">
        <w:rPr>
          <w:rFonts w:asciiTheme="minorHAnsi" w:hAnsiTheme="minorHAnsi" w:cstheme="minorHAnsi"/>
          <w:sz w:val="22"/>
          <w:szCs w:val="22"/>
        </w:rPr>
        <w:t xml:space="preserve">neste ato representada por seu representante legal o Sr. </w:t>
      </w:r>
      <w:r w:rsidR="003132D8">
        <w:rPr>
          <w:rFonts w:asciiTheme="minorHAnsi" w:hAnsiTheme="minorHAnsi" w:cstheme="minorHAnsi"/>
          <w:sz w:val="22"/>
          <w:szCs w:val="22"/>
        </w:rPr>
        <w:t>Ailton Rodrigo de Lima Siqu</w:t>
      </w:r>
      <w:r w:rsidR="00440001">
        <w:rPr>
          <w:rFonts w:asciiTheme="minorHAnsi" w:hAnsiTheme="minorHAnsi" w:cstheme="minorHAnsi"/>
          <w:sz w:val="22"/>
          <w:szCs w:val="22"/>
        </w:rPr>
        <w:t>e</w:t>
      </w:r>
      <w:r w:rsidR="003132D8">
        <w:rPr>
          <w:rFonts w:asciiTheme="minorHAnsi" w:hAnsiTheme="minorHAnsi" w:cstheme="minorHAnsi"/>
          <w:sz w:val="22"/>
          <w:szCs w:val="22"/>
        </w:rPr>
        <w:t>ira</w:t>
      </w:r>
      <w:r w:rsidRPr="00282915">
        <w:rPr>
          <w:rFonts w:asciiTheme="minorHAnsi" w:hAnsiTheme="minorHAnsi" w:cstheme="minorHAnsi"/>
          <w:sz w:val="22"/>
          <w:szCs w:val="22"/>
        </w:rPr>
        <w:t xml:space="preserve">, portador da Carteira de Identidade n.º </w:t>
      </w:r>
      <w:r w:rsidR="00440001">
        <w:rPr>
          <w:rFonts w:asciiTheme="minorHAnsi" w:hAnsiTheme="minorHAnsi" w:cstheme="minorHAnsi"/>
          <w:sz w:val="22"/>
          <w:szCs w:val="22"/>
        </w:rPr>
        <w:t>43.252.816-7</w:t>
      </w:r>
      <w:r w:rsidRPr="00282915">
        <w:rPr>
          <w:rFonts w:asciiTheme="minorHAnsi" w:hAnsiTheme="minorHAnsi" w:cstheme="minorHAnsi"/>
          <w:sz w:val="22"/>
          <w:szCs w:val="22"/>
        </w:rPr>
        <w:t xml:space="preserve"> e do CPF n.º </w:t>
      </w:r>
      <w:r w:rsidR="00440001">
        <w:rPr>
          <w:rFonts w:asciiTheme="minorHAnsi" w:hAnsiTheme="minorHAnsi" w:cstheme="minorHAnsi"/>
          <w:sz w:val="22"/>
          <w:szCs w:val="22"/>
        </w:rPr>
        <w:t>385.694.328-52</w:t>
      </w:r>
      <w:r w:rsidRPr="00282915">
        <w:rPr>
          <w:rFonts w:asciiTheme="minorHAnsi" w:hAnsiTheme="minorHAnsi" w:cstheme="minorHAnsi"/>
          <w:sz w:val="22"/>
          <w:szCs w:val="22"/>
        </w:rPr>
        <w:t xml:space="preserve">, conforme documento comprobatório, nos termos da Lei Municipal nº 13.278/02, Lei Federal nº 8.666/93. Lei Federal 10.520/02 e demais normas aplicáveis à espécie, </w:t>
      </w:r>
      <w:r w:rsidR="00440001" w:rsidRPr="006B4A2A">
        <w:rPr>
          <w:rFonts w:asciiTheme="minorHAnsi" w:hAnsiTheme="minorHAnsi" w:cstheme="minorHAnsi"/>
          <w:sz w:val="22"/>
          <w:szCs w:val="22"/>
        </w:rPr>
        <w:t>Registro de Preços para Fornecimento e instalação de brinquedos, produzidos com materiais ecológicos, em praças/áreas municipais do Município de São Paulo</w:t>
      </w:r>
      <w:r w:rsidRPr="00282915">
        <w:rPr>
          <w:rFonts w:asciiTheme="minorHAnsi" w:hAnsiTheme="minorHAnsi" w:cstheme="minorHAnsi"/>
          <w:color w:val="000000"/>
          <w:sz w:val="22"/>
          <w:szCs w:val="22"/>
        </w:rPr>
        <w:t xml:space="preserve">, conforme Termo de Referência </w:t>
      </w:r>
      <w:r w:rsidRPr="00282915">
        <w:rPr>
          <w:rFonts w:asciiTheme="minorHAnsi" w:hAnsiTheme="minorHAnsi" w:cstheme="minorHAnsi"/>
          <w:sz w:val="22"/>
          <w:szCs w:val="22"/>
        </w:rPr>
        <w:t xml:space="preserve">– Anexo I do Edital, em conformidade com o despacho constante em doc. Sei n.º </w:t>
      </w:r>
      <w:r w:rsidR="00440001" w:rsidRPr="00440001">
        <w:rPr>
          <w:rFonts w:asciiTheme="minorHAnsi" w:hAnsiTheme="minorHAnsi" w:cstheme="minorHAnsi"/>
          <w:sz w:val="22"/>
          <w:szCs w:val="22"/>
        </w:rPr>
        <w:t>091855495</w:t>
      </w:r>
      <w:r w:rsidRPr="00282915">
        <w:rPr>
          <w:rFonts w:asciiTheme="minorHAnsi" w:hAnsiTheme="minorHAnsi" w:cstheme="minorHAnsi"/>
          <w:sz w:val="22"/>
          <w:szCs w:val="22"/>
        </w:rPr>
        <w:t xml:space="preserve"> do processo em epígrafe, nos termos das cláusulas e condições que seguem:</w:t>
      </w:r>
    </w:p>
    <w:p w14:paraId="63A07FEB" w14:textId="77777777" w:rsidR="0025561F" w:rsidRPr="00716E4B" w:rsidRDefault="0025561F" w:rsidP="00AF7AAB">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1. DO OBJETO</w:t>
      </w:r>
    </w:p>
    <w:p w14:paraId="1F5849F1" w14:textId="61409729" w:rsidR="0025561F" w:rsidRPr="00716E4B" w:rsidRDefault="0025561F" w:rsidP="00AF7AAB">
      <w:pPr>
        <w:pStyle w:val="PargrafodaLista"/>
        <w:spacing w:before="120" w:after="120" w:line="360" w:lineRule="auto"/>
        <w:ind w:left="397"/>
        <w:jc w:val="both"/>
        <w:rPr>
          <w:rFonts w:asciiTheme="minorHAnsi" w:hAnsiTheme="minorHAnsi" w:cstheme="minorHAnsi"/>
          <w:b/>
          <w:sz w:val="22"/>
          <w:szCs w:val="22"/>
        </w:rPr>
      </w:pPr>
      <w:r w:rsidRPr="00716E4B">
        <w:rPr>
          <w:rFonts w:asciiTheme="minorHAnsi" w:hAnsiTheme="minorHAnsi" w:cstheme="minorHAnsi"/>
          <w:b/>
          <w:bCs/>
          <w:sz w:val="22"/>
          <w:szCs w:val="22"/>
        </w:rPr>
        <w:t>1.1.</w:t>
      </w:r>
      <w:r w:rsidRPr="00716E4B">
        <w:rPr>
          <w:rFonts w:asciiTheme="minorHAnsi" w:hAnsiTheme="minorHAnsi" w:cstheme="minorHAnsi"/>
          <w:sz w:val="22"/>
          <w:szCs w:val="22"/>
        </w:rPr>
        <w:t xml:space="preserve"> </w:t>
      </w:r>
      <w:r w:rsidR="00C169F9" w:rsidRPr="00716E4B">
        <w:rPr>
          <w:rFonts w:asciiTheme="minorHAnsi" w:hAnsiTheme="minorHAnsi" w:cstheme="minorHAnsi"/>
          <w:bCs/>
          <w:sz w:val="22"/>
          <w:szCs w:val="22"/>
        </w:rPr>
        <w:t>Registro de Preços para Fornecimento com instalação de brinquedos, produzidos com materiais ecológicos, em praças/áreas municipais do Município de São Paulo</w:t>
      </w:r>
      <w:r w:rsidR="008239DC" w:rsidRPr="00716E4B">
        <w:rPr>
          <w:rFonts w:asciiTheme="minorHAnsi" w:hAnsiTheme="minorHAnsi" w:cstheme="minorHAnsi"/>
          <w:bCs/>
          <w:snapToGrid w:val="0"/>
          <w:sz w:val="22"/>
          <w:szCs w:val="22"/>
        </w:rPr>
        <w:t>, com o objetivo de atender à demanda das 32 (trinta e duas) Subprefeituras da Cidade de São Paulo</w:t>
      </w:r>
      <w:r w:rsidRPr="00716E4B">
        <w:rPr>
          <w:rFonts w:asciiTheme="minorHAnsi" w:hAnsiTheme="minorHAnsi" w:cstheme="minorHAnsi"/>
          <w:sz w:val="22"/>
          <w:szCs w:val="22"/>
        </w:rPr>
        <w:t xml:space="preserve">, de acordo com as Especificações Técnicas constantes do ANEXO I, parte integrante do </w:t>
      </w:r>
      <w:r w:rsidR="008239DC" w:rsidRPr="00716E4B">
        <w:rPr>
          <w:rFonts w:asciiTheme="minorHAnsi" w:hAnsiTheme="minorHAnsi" w:cstheme="minorHAnsi"/>
          <w:sz w:val="22"/>
          <w:szCs w:val="22"/>
        </w:rPr>
        <w:t xml:space="preserve">Edital do </w:t>
      </w:r>
      <w:r w:rsidR="001A62BC" w:rsidRPr="00716E4B">
        <w:rPr>
          <w:rFonts w:asciiTheme="minorHAnsi" w:hAnsiTheme="minorHAnsi" w:cstheme="minorHAnsi"/>
          <w:sz w:val="22"/>
          <w:szCs w:val="22"/>
        </w:rPr>
        <w:t>PREGÃO ELETRÔNICO Nº 036/SMSUB/COGEL/2023</w:t>
      </w:r>
      <w:r w:rsidR="008239DC" w:rsidRPr="00716E4B">
        <w:rPr>
          <w:rFonts w:asciiTheme="minorHAnsi" w:hAnsiTheme="minorHAnsi" w:cstheme="minorHAnsi"/>
          <w:sz w:val="22"/>
          <w:szCs w:val="22"/>
        </w:rPr>
        <w:t>.</w:t>
      </w:r>
    </w:p>
    <w:p w14:paraId="191967CA" w14:textId="39926C5B" w:rsidR="0025561F" w:rsidRDefault="0025561F" w:rsidP="00AF7AAB">
      <w:pPr>
        <w:spacing w:before="120" w:after="120" w:line="360" w:lineRule="auto"/>
        <w:ind w:left="426" w:hanging="426"/>
        <w:jc w:val="both"/>
        <w:rPr>
          <w:rFonts w:asciiTheme="minorHAnsi" w:hAnsiTheme="minorHAnsi" w:cstheme="minorHAnsi"/>
          <w:sz w:val="22"/>
          <w:szCs w:val="22"/>
        </w:rPr>
      </w:pPr>
      <w:r w:rsidRPr="00716E4B">
        <w:rPr>
          <w:rFonts w:asciiTheme="minorHAnsi" w:hAnsiTheme="minorHAnsi" w:cstheme="minorHAnsi"/>
          <w:b/>
          <w:bCs/>
          <w:sz w:val="22"/>
          <w:szCs w:val="22"/>
        </w:rPr>
        <w:t>1.2.</w:t>
      </w:r>
      <w:r w:rsidRPr="00716E4B">
        <w:rPr>
          <w:rFonts w:asciiTheme="minorHAnsi" w:hAnsiTheme="minorHAnsi" w:cstheme="minorHAnsi"/>
          <w:sz w:val="22"/>
          <w:szCs w:val="22"/>
        </w:rPr>
        <w:t xml:space="preserve"> O</w:t>
      </w:r>
      <w:r w:rsidR="00963D73" w:rsidRPr="00716E4B">
        <w:rPr>
          <w:rFonts w:asciiTheme="minorHAnsi" w:hAnsiTheme="minorHAnsi" w:cstheme="minorHAnsi"/>
          <w:sz w:val="22"/>
          <w:szCs w:val="22"/>
        </w:rPr>
        <w:t xml:space="preserve">s equipamentos </w:t>
      </w:r>
      <w:r w:rsidRPr="00716E4B">
        <w:rPr>
          <w:rFonts w:asciiTheme="minorHAnsi" w:hAnsiTheme="minorHAnsi" w:cstheme="minorHAnsi"/>
          <w:sz w:val="22"/>
          <w:szCs w:val="22"/>
        </w:rPr>
        <w:t>dever</w:t>
      </w:r>
      <w:r w:rsidR="00963D73" w:rsidRPr="00716E4B">
        <w:rPr>
          <w:rFonts w:asciiTheme="minorHAnsi" w:hAnsiTheme="minorHAnsi" w:cstheme="minorHAnsi"/>
          <w:sz w:val="22"/>
          <w:szCs w:val="22"/>
        </w:rPr>
        <w:t>ão</w:t>
      </w:r>
      <w:r w:rsidRPr="00716E4B">
        <w:rPr>
          <w:rFonts w:asciiTheme="minorHAnsi" w:hAnsiTheme="minorHAnsi" w:cstheme="minorHAnsi"/>
          <w:sz w:val="22"/>
          <w:szCs w:val="22"/>
        </w:rPr>
        <w:t xml:space="preserve"> ser entregue</w:t>
      </w:r>
      <w:r w:rsidR="00963D73" w:rsidRPr="00716E4B">
        <w:rPr>
          <w:rFonts w:asciiTheme="minorHAnsi" w:hAnsiTheme="minorHAnsi" w:cstheme="minorHAnsi"/>
          <w:sz w:val="22"/>
          <w:szCs w:val="22"/>
        </w:rPr>
        <w:t>s no município de São Paulo</w:t>
      </w:r>
      <w:r w:rsidR="004F5528" w:rsidRPr="00716E4B">
        <w:rPr>
          <w:rFonts w:asciiTheme="minorHAnsi" w:hAnsiTheme="minorHAnsi" w:cstheme="minorHAnsi"/>
          <w:sz w:val="22"/>
          <w:szCs w:val="22"/>
        </w:rPr>
        <w:t>,</w:t>
      </w:r>
      <w:r w:rsidRPr="00716E4B">
        <w:rPr>
          <w:rFonts w:asciiTheme="minorHAnsi" w:hAnsiTheme="minorHAnsi" w:cstheme="minorHAnsi"/>
          <w:sz w:val="22"/>
          <w:szCs w:val="22"/>
        </w:rPr>
        <w:t xml:space="preserve"> nos locais designados pela</w:t>
      </w:r>
      <w:r w:rsidR="00963D73" w:rsidRPr="00716E4B">
        <w:rPr>
          <w:rFonts w:asciiTheme="minorHAnsi" w:hAnsiTheme="minorHAnsi" w:cstheme="minorHAnsi"/>
          <w:sz w:val="22"/>
          <w:szCs w:val="22"/>
        </w:rPr>
        <w:t xml:space="preserve"> </w:t>
      </w:r>
      <w:r w:rsidRPr="00716E4B">
        <w:rPr>
          <w:rFonts w:asciiTheme="minorHAnsi" w:hAnsiTheme="minorHAnsi" w:cstheme="minorHAnsi"/>
          <w:sz w:val="22"/>
          <w:szCs w:val="22"/>
        </w:rPr>
        <w:t>Unidade Requisitante</w:t>
      </w:r>
      <w:r w:rsidR="00963D73" w:rsidRPr="00716E4B">
        <w:rPr>
          <w:rFonts w:asciiTheme="minorHAnsi" w:hAnsiTheme="minorHAnsi" w:cstheme="minorHAnsi"/>
          <w:sz w:val="22"/>
          <w:szCs w:val="22"/>
        </w:rPr>
        <w:t>.</w:t>
      </w:r>
    </w:p>
    <w:p w14:paraId="64FBE49A" w14:textId="77777777" w:rsidR="00843125" w:rsidRPr="00716E4B" w:rsidRDefault="00843125" w:rsidP="00AF7AAB">
      <w:pPr>
        <w:spacing w:before="120" w:after="120" w:line="360" w:lineRule="auto"/>
        <w:ind w:left="426" w:hanging="426"/>
        <w:jc w:val="both"/>
        <w:rPr>
          <w:rFonts w:asciiTheme="minorHAnsi" w:hAnsiTheme="minorHAnsi" w:cstheme="minorHAnsi"/>
          <w:sz w:val="22"/>
          <w:szCs w:val="22"/>
        </w:rPr>
      </w:pPr>
    </w:p>
    <w:p w14:paraId="349607AB" w14:textId="7A4CE8A1" w:rsidR="00963D73" w:rsidRDefault="00963D73" w:rsidP="00AF7AAB">
      <w:pPr>
        <w:spacing w:before="120" w:after="120" w:line="360" w:lineRule="auto"/>
        <w:jc w:val="both"/>
        <w:rPr>
          <w:rFonts w:asciiTheme="minorHAnsi" w:hAnsiTheme="minorHAnsi" w:cstheme="minorHAnsi"/>
          <w:sz w:val="22"/>
          <w:szCs w:val="22"/>
        </w:rPr>
      </w:pPr>
      <w:r w:rsidRPr="00716E4B">
        <w:rPr>
          <w:rFonts w:asciiTheme="minorHAnsi" w:hAnsiTheme="minorHAnsi" w:cstheme="minorHAnsi"/>
          <w:b/>
          <w:bCs/>
          <w:sz w:val="22"/>
          <w:szCs w:val="22"/>
        </w:rPr>
        <w:lastRenderedPageBreak/>
        <w:t xml:space="preserve">1.3. </w:t>
      </w:r>
      <w:r w:rsidR="003C470B" w:rsidRPr="00716E4B">
        <w:rPr>
          <w:rFonts w:asciiTheme="minorHAnsi" w:hAnsiTheme="minorHAnsi" w:cstheme="minorHAnsi"/>
          <w:sz w:val="22"/>
          <w:szCs w:val="22"/>
        </w:rPr>
        <w:t>Quantitativos Registrados</w:t>
      </w:r>
      <w:r w:rsidRPr="00716E4B">
        <w:rPr>
          <w:rFonts w:asciiTheme="minorHAnsi" w:hAnsiTheme="minorHAnsi" w:cstheme="minorHAnsi"/>
          <w:sz w:val="22"/>
          <w:szCs w:val="22"/>
        </w:rPr>
        <w:t>:</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5820"/>
        <w:gridCol w:w="1275"/>
        <w:gridCol w:w="1740"/>
      </w:tblGrid>
      <w:tr w:rsidR="004850FE" w:rsidRPr="00716E4B" w14:paraId="39CB26ED" w14:textId="77777777" w:rsidTr="00456193">
        <w:trPr>
          <w:trHeight w:val="510"/>
          <w:jc w:val="center"/>
        </w:trPr>
        <w:tc>
          <w:tcPr>
            <w:tcW w:w="1065" w:type="dxa"/>
            <w:shd w:val="clear" w:color="auto" w:fill="E7E6E6"/>
            <w:vAlign w:val="center"/>
          </w:tcPr>
          <w:p w14:paraId="0E3A962F"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LOTE 1</w:t>
            </w:r>
          </w:p>
        </w:tc>
        <w:tc>
          <w:tcPr>
            <w:tcW w:w="5820" w:type="dxa"/>
            <w:shd w:val="clear" w:color="auto" w:fill="E7E6E6"/>
            <w:vAlign w:val="center"/>
          </w:tcPr>
          <w:p w14:paraId="78A04A1C" w14:textId="77777777" w:rsidR="004850FE" w:rsidRPr="00716E4B" w:rsidRDefault="004850FE" w:rsidP="00AF7AAB">
            <w:pPr>
              <w:spacing w:line="360" w:lineRule="auto"/>
              <w:ind w:right="16"/>
              <w:rPr>
                <w:rFonts w:asciiTheme="minorHAnsi" w:eastAsia="Roboto" w:hAnsiTheme="minorHAnsi" w:cstheme="minorHAnsi"/>
                <w:b/>
              </w:rPr>
            </w:pPr>
            <w:r w:rsidRPr="00716E4B">
              <w:rPr>
                <w:rFonts w:asciiTheme="minorHAnsi" w:eastAsia="Roboto" w:hAnsiTheme="minorHAnsi" w:cstheme="minorHAnsi"/>
                <w:b/>
              </w:rPr>
              <w:t xml:space="preserve">CONJUNTO DE PARQUE INFANTIL COM PISO EMBORRACHADO </w:t>
            </w:r>
          </w:p>
        </w:tc>
        <w:tc>
          <w:tcPr>
            <w:tcW w:w="1275" w:type="dxa"/>
            <w:shd w:val="clear" w:color="auto" w:fill="E7E6E6"/>
            <w:vAlign w:val="center"/>
          </w:tcPr>
          <w:p w14:paraId="3848077D"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UNIDADE</w:t>
            </w:r>
          </w:p>
        </w:tc>
        <w:tc>
          <w:tcPr>
            <w:tcW w:w="1740" w:type="dxa"/>
            <w:shd w:val="clear" w:color="auto" w:fill="E7E6E6"/>
            <w:vAlign w:val="center"/>
          </w:tcPr>
          <w:p w14:paraId="3E540EDE"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QUANTIDADE</w:t>
            </w:r>
          </w:p>
        </w:tc>
      </w:tr>
      <w:tr w:rsidR="004850FE" w:rsidRPr="00716E4B" w14:paraId="52B00AAA" w14:textId="77777777" w:rsidTr="00456193">
        <w:trPr>
          <w:jc w:val="center"/>
        </w:trPr>
        <w:tc>
          <w:tcPr>
            <w:tcW w:w="1065" w:type="dxa"/>
            <w:shd w:val="clear" w:color="auto" w:fill="auto"/>
            <w:vAlign w:val="center"/>
          </w:tcPr>
          <w:p w14:paraId="41A1287D"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1</w:t>
            </w:r>
          </w:p>
        </w:tc>
        <w:tc>
          <w:tcPr>
            <w:tcW w:w="5820" w:type="dxa"/>
            <w:shd w:val="clear" w:color="auto" w:fill="auto"/>
          </w:tcPr>
          <w:p w14:paraId="5E9B2DCF"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PARQUE INFANTIL COLORIDO DE 1 TORRE</w:t>
            </w:r>
          </w:p>
        </w:tc>
        <w:tc>
          <w:tcPr>
            <w:tcW w:w="1275" w:type="dxa"/>
            <w:shd w:val="clear" w:color="auto" w:fill="auto"/>
            <w:vAlign w:val="center"/>
          </w:tcPr>
          <w:p w14:paraId="02393558"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67C02DF5"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36</w:t>
            </w:r>
          </w:p>
        </w:tc>
      </w:tr>
      <w:tr w:rsidR="004850FE" w:rsidRPr="00716E4B" w14:paraId="349AE848" w14:textId="77777777" w:rsidTr="00456193">
        <w:trPr>
          <w:jc w:val="center"/>
        </w:trPr>
        <w:tc>
          <w:tcPr>
            <w:tcW w:w="1065" w:type="dxa"/>
            <w:shd w:val="clear" w:color="auto" w:fill="auto"/>
            <w:vAlign w:val="center"/>
          </w:tcPr>
          <w:p w14:paraId="4695F380"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2</w:t>
            </w:r>
          </w:p>
        </w:tc>
        <w:tc>
          <w:tcPr>
            <w:tcW w:w="5820" w:type="dxa"/>
            <w:shd w:val="clear" w:color="auto" w:fill="auto"/>
          </w:tcPr>
          <w:p w14:paraId="01AB43E1"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PARQUE INFANTIL COLORIDO DE 2 TORRES</w:t>
            </w:r>
          </w:p>
        </w:tc>
        <w:tc>
          <w:tcPr>
            <w:tcW w:w="1275" w:type="dxa"/>
            <w:shd w:val="clear" w:color="auto" w:fill="auto"/>
            <w:vAlign w:val="center"/>
          </w:tcPr>
          <w:p w14:paraId="2257C211"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1BBCC9EA"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20</w:t>
            </w:r>
          </w:p>
        </w:tc>
      </w:tr>
      <w:tr w:rsidR="004850FE" w:rsidRPr="00716E4B" w14:paraId="6714F77F" w14:textId="77777777" w:rsidTr="00456193">
        <w:trPr>
          <w:jc w:val="center"/>
        </w:trPr>
        <w:tc>
          <w:tcPr>
            <w:tcW w:w="1065" w:type="dxa"/>
            <w:shd w:val="clear" w:color="auto" w:fill="auto"/>
            <w:vAlign w:val="center"/>
          </w:tcPr>
          <w:p w14:paraId="35CDD691"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3</w:t>
            </w:r>
          </w:p>
        </w:tc>
        <w:tc>
          <w:tcPr>
            <w:tcW w:w="5820" w:type="dxa"/>
            <w:shd w:val="clear" w:color="auto" w:fill="auto"/>
            <w:vAlign w:val="center"/>
          </w:tcPr>
          <w:p w14:paraId="34AD4C4C"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PARQUE INFANTIL COLORIDO DE 3 TORRES</w:t>
            </w:r>
          </w:p>
        </w:tc>
        <w:tc>
          <w:tcPr>
            <w:tcW w:w="1275" w:type="dxa"/>
            <w:shd w:val="clear" w:color="auto" w:fill="auto"/>
            <w:vAlign w:val="center"/>
          </w:tcPr>
          <w:p w14:paraId="7754CE5B"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0B7D7598"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36</w:t>
            </w:r>
          </w:p>
        </w:tc>
      </w:tr>
      <w:tr w:rsidR="004850FE" w:rsidRPr="00716E4B" w14:paraId="233D0E09" w14:textId="77777777" w:rsidTr="00456193">
        <w:trPr>
          <w:jc w:val="center"/>
        </w:trPr>
        <w:tc>
          <w:tcPr>
            <w:tcW w:w="1065" w:type="dxa"/>
            <w:shd w:val="clear" w:color="auto" w:fill="auto"/>
            <w:vAlign w:val="center"/>
          </w:tcPr>
          <w:p w14:paraId="2A67B494"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4</w:t>
            </w:r>
          </w:p>
        </w:tc>
        <w:tc>
          <w:tcPr>
            <w:tcW w:w="5820" w:type="dxa"/>
            <w:shd w:val="clear" w:color="auto" w:fill="auto"/>
          </w:tcPr>
          <w:p w14:paraId="67876BC1"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PISO EMBORRACHADO</w:t>
            </w:r>
          </w:p>
        </w:tc>
        <w:tc>
          <w:tcPr>
            <w:tcW w:w="1275" w:type="dxa"/>
            <w:shd w:val="clear" w:color="auto" w:fill="auto"/>
            <w:vAlign w:val="center"/>
          </w:tcPr>
          <w:p w14:paraId="513DAAB9"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M2</w:t>
            </w:r>
          </w:p>
        </w:tc>
        <w:tc>
          <w:tcPr>
            <w:tcW w:w="1740" w:type="dxa"/>
            <w:vAlign w:val="center"/>
          </w:tcPr>
          <w:p w14:paraId="45CB4C5B"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10.350</w:t>
            </w:r>
          </w:p>
        </w:tc>
      </w:tr>
      <w:tr w:rsidR="004850FE" w:rsidRPr="00716E4B" w14:paraId="7868CF7B" w14:textId="77777777" w:rsidTr="00456193">
        <w:trPr>
          <w:trHeight w:val="567"/>
          <w:jc w:val="center"/>
        </w:trPr>
        <w:tc>
          <w:tcPr>
            <w:tcW w:w="1065" w:type="dxa"/>
            <w:shd w:val="clear" w:color="auto" w:fill="E7E6E6"/>
            <w:vAlign w:val="center"/>
          </w:tcPr>
          <w:p w14:paraId="214D245C"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LOTE 3</w:t>
            </w:r>
          </w:p>
        </w:tc>
        <w:tc>
          <w:tcPr>
            <w:tcW w:w="5820" w:type="dxa"/>
            <w:shd w:val="clear" w:color="auto" w:fill="E7E6E6"/>
            <w:vAlign w:val="center"/>
          </w:tcPr>
          <w:p w14:paraId="277890AD"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b/>
              </w:rPr>
              <w:t>CONJUNTO DE PARQUE INFANTIL COM PISO EMBORRACHADO E BRINQUEDOS ADAPTADOS</w:t>
            </w:r>
          </w:p>
        </w:tc>
        <w:tc>
          <w:tcPr>
            <w:tcW w:w="1275" w:type="dxa"/>
            <w:shd w:val="clear" w:color="auto" w:fill="E7E6E6"/>
            <w:vAlign w:val="center"/>
          </w:tcPr>
          <w:p w14:paraId="5752F99D"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UNIDADE</w:t>
            </w:r>
          </w:p>
        </w:tc>
        <w:tc>
          <w:tcPr>
            <w:tcW w:w="1740" w:type="dxa"/>
            <w:shd w:val="clear" w:color="auto" w:fill="E7E6E6"/>
            <w:vAlign w:val="center"/>
          </w:tcPr>
          <w:p w14:paraId="253EE1CA"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QUANTIDADE</w:t>
            </w:r>
          </w:p>
        </w:tc>
      </w:tr>
      <w:tr w:rsidR="004850FE" w:rsidRPr="00716E4B" w14:paraId="6C05036B" w14:textId="77777777" w:rsidTr="00456193">
        <w:trPr>
          <w:jc w:val="center"/>
        </w:trPr>
        <w:tc>
          <w:tcPr>
            <w:tcW w:w="1065" w:type="dxa"/>
            <w:shd w:val="clear" w:color="auto" w:fill="auto"/>
            <w:vAlign w:val="center"/>
          </w:tcPr>
          <w:p w14:paraId="67EC9E5D"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8</w:t>
            </w:r>
          </w:p>
        </w:tc>
        <w:tc>
          <w:tcPr>
            <w:tcW w:w="5820" w:type="dxa"/>
            <w:shd w:val="clear" w:color="auto" w:fill="auto"/>
          </w:tcPr>
          <w:p w14:paraId="7B843936"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BALANÇO INCLUSIVO PARA CADEIRANTE</w:t>
            </w:r>
          </w:p>
        </w:tc>
        <w:tc>
          <w:tcPr>
            <w:tcW w:w="1275" w:type="dxa"/>
            <w:shd w:val="clear" w:color="auto" w:fill="auto"/>
            <w:vAlign w:val="center"/>
          </w:tcPr>
          <w:p w14:paraId="1A93CE3F"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335C03A8"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36</w:t>
            </w:r>
          </w:p>
        </w:tc>
      </w:tr>
      <w:tr w:rsidR="004850FE" w:rsidRPr="00716E4B" w14:paraId="3AE485B0" w14:textId="77777777" w:rsidTr="00456193">
        <w:trPr>
          <w:jc w:val="center"/>
        </w:trPr>
        <w:tc>
          <w:tcPr>
            <w:tcW w:w="1065" w:type="dxa"/>
            <w:shd w:val="clear" w:color="auto" w:fill="auto"/>
            <w:vAlign w:val="center"/>
          </w:tcPr>
          <w:p w14:paraId="17611357"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9</w:t>
            </w:r>
          </w:p>
        </w:tc>
        <w:tc>
          <w:tcPr>
            <w:tcW w:w="5820" w:type="dxa"/>
            <w:shd w:val="clear" w:color="auto" w:fill="auto"/>
          </w:tcPr>
          <w:p w14:paraId="022FA0A3"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GANGORRA INCLUSIVA PARA CADEIRANTE</w:t>
            </w:r>
          </w:p>
        </w:tc>
        <w:tc>
          <w:tcPr>
            <w:tcW w:w="1275" w:type="dxa"/>
            <w:shd w:val="clear" w:color="auto" w:fill="auto"/>
            <w:vAlign w:val="center"/>
          </w:tcPr>
          <w:p w14:paraId="7832513F"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3D63DB65"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25</w:t>
            </w:r>
          </w:p>
        </w:tc>
      </w:tr>
      <w:tr w:rsidR="004850FE" w:rsidRPr="00716E4B" w14:paraId="76F9E8F8" w14:textId="77777777" w:rsidTr="00456193">
        <w:trPr>
          <w:jc w:val="center"/>
        </w:trPr>
        <w:tc>
          <w:tcPr>
            <w:tcW w:w="1065" w:type="dxa"/>
            <w:shd w:val="clear" w:color="auto" w:fill="auto"/>
            <w:vAlign w:val="center"/>
          </w:tcPr>
          <w:p w14:paraId="6BE97C2A"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10</w:t>
            </w:r>
          </w:p>
        </w:tc>
        <w:tc>
          <w:tcPr>
            <w:tcW w:w="5820" w:type="dxa"/>
            <w:shd w:val="clear" w:color="auto" w:fill="auto"/>
            <w:vAlign w:val="center"/>
          </w:tcPr>
          <w:p w14:paraId="774D3F2E"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CARROSSEL INCLUSIVO PARA CADEIRANTE</w:t>
            </w:r>
          </w:p>
        </w:tc>
        <w:tc>
          <w:tcPr>
            <w:tcW w:w="1275" w:type="dxa"/>
            <w:shd w:val="clear" w:color="auto" w:fill="auto"/>
            <w:vAlign w:val="center"/>
          </w:tcPr>
          <w:p w14:paraId="697DC583"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190F31E5"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43</w:t>
            </w:r>
          </w:p>
        </w:tc>
      </w:tr>
      <w:tr w:rsidR="004850FE" w:rsidRPr="00716E4B" w14:paraId="4BA7862E" w14:textId="77777777" w:rsidTr="00456193">
        <w:trPr>
          <w:jc w:val="center"/>
        </w:trPr>
        <w:tc>
          <w:tcPr>
            <w:tcW w:w="1065" w:type="dxa"/>
            <w:shd w:val="clear" w:color="auto" w:fill="auto"/>
            <w:vAlign w:val="center"/>
          </w:tcPr>
          <w:p w14:paraId="6C6B5692"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11</w:t>
            </w:r>
          </w:p>
        </w:tc>
        <w:tc>
          <w:tcPr>
            <w:tcW w:w="5820" w:type="dxa"/>
            <w:shd w:val="clear" w:color="auto" w:fill="auto"/>
          </w:tcPr>
          <w:p w14:paraId="6CE50F34"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ESCORREGADOR INCLUSIVO DE ROLETES PARA CADEIRANTE</w:t>
            </w:r>
          </w:p>
        </w:tc>
        <w:tc>
          <w:tcPr>
            <w:tcW w:w="1275" w:type="dxa"/>
            <w:shd w:val="clear" w:color="auto" w:fill="auto"/>
            <w:vAlign w:val="center"/>
          </w:tcPr>
          <w:p w14:paraId="2A853AF3"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UN</w:t>
            </w:r>
          </w:p>
        </w:tc>
        <w:tc>
          <w:tcPr>
            <w:tcW w:w="1740" w:type="dxa"/>
            <w:vAlign w:val="center"/>
          </w:tcPr>
          <w:p w14:paraId="543335E5"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16</w:t>
            </w:r>
          </w:p>
        </w:tc>
      </w:tr>
      <w:tr w:rsidR="004850FE" w:rsidRPr="00716E4B" w14:paraId="6019C269" w14:textId="77777777" w:rsidTr="00456193">
        <w:trPr>
          <w:jc w:val="center"/>
        </w:trPr>
        <w:tc>
          <w:tcPr>
            <w:tcW w:w="1065" w:type="dxa"/>
            <w:shd w:val="clear" w:color="auto" w:fill="auto"/>
            <w:vAlign w:val="center"/>
          </w:tcPr>
          <w:p w14:paraId="74D37371"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4</w:t>
            </w:r>
          </w:p>
        </w:tc>
        <w:tc>
          <w:tcPr>
            <w:tcW w:w="5820" w:type="dxa"/>
            <w:shd w:val="clear" w:color="auto" w:fill="auto"/>
          </w:tcPr>
          <w:p w14:paraId="6F00A2FE" w14:textId="77777777" w:rsidR="004850FE" w:rsidRPr="00716E4B" w:rsidRDefault="004850FE" w:rsidP="00AF7AAB">
            <w:pPr>
              <w:spacing w:line="360" w:lineRule="auto"/>
              <w:ind w:right="16"/>
              <w:rPr>
                <w:rFonts w:asciiTheme="minorHAnsi" w:eastAsia="Roboto" w:hAnsiTheme="minorHAnsi" w:cstheme="minorHAnsi"/>
              </w:rPr>
            </w:pPr>
            <w:r w:rsidRPr="00716E4B">
              <w:rPr>
                <w:rFonts w:asciiTheme="minorHAnsi" w:eastAsia="Roboto" w:hAnsiTheme="minorHAnsi" w:cstheme="minorHAnsi"/>
              </w:rPr>
              <w:t>FORNECIMENTO E INSTALAÇÃO DE PISO EMBORRACHADO</w:t>
            </w:r>
          </w:p>
        </w:tc>
        <w:tc>
          <w:tcPr>
            <w:tcW w:w="1275" w:type="dxa"/>
            <w:shd w:val="clear" w:color="auto" w:fill="auto"/>
            <w:vAlign w:val="center"/>
          </w:tcPr>
          <w:p w14:paraId="0679EEAD"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M2</w:t>
            </w:r>
          </w:p>
        </w:tc>
        <w:tc>
          <w:tcPr>
            <w:tcW w:w="1740" w:type="dxa"/>
            <w:vAlign w:val="center"/>
          </w:tcPr>
          <w:p w14:paraId="0EC614D4" w14:textId="77777777" w:rsidR="004850FE" w:rsidRPr="00716E4B" w:rsidRDefault="004850FE" w:rsidP="00AF7AAB">
            <w:pPr>
              <w:spacing w:line="360" w:lineRule="auto"/>
              <w:ind w:right="16"/>
              <w:jc w:val="center"/>
              <w:rPr>
                <w:rFonts w:asciiTheme="minorHAnsi" w:eastAsia="Roboto" w:hAnsiTheme="minorHAnsi" w:cstheme="minorHAnsi"/>
                <w:b/>
              </w:rPr>
            </w:pPr>
            <w:r w:rsidRPr="00716E4B">
              <w:rPr>
                <w:rFonts w:asciiTheme="minorHAnsi" w:eastAsia="Roboto" w:hAnsiTheme="minorHAnsi" w:cstheme="minorHAnsi"/>
                <w:b/>
              </w:rPr>
              <w:t>3.770</w:t>
            </w:r>
          </w:p>
        </w:tc>
      </w:tr>
    </w:tbl>
    <w:p w14:paraId="14AE7343" w14:textId="77777777" w:rsidR="00843125" w:rsidRDefault="00843125" w:rsidP="00AF7AAB">
      <w:pPr>
        <w:spacing w:before="120" w:after="120" w:line="360" w:lineRule="auto"/>
        <w:jc w:val="both"/>
        <w:rPr>
          <w:rFonts w:asciiTheme="minorHAnsi" w:hAnsiTheme="minorHAnsi" w:cstheme="minorHAnsi"/>
          <w:b/>
          <w:bCs/>
          <w:sz w:val="22"/>
          <w:szCs w:val="22"/>
          <w:u w:val="single"/>
        </w:rPr>
      </w:pPr>
    </w:p>
    <w:p w14:paraId="2CE9E661" w14:textId="77777777" w:rsidR="00843125" w:rsidRDefault="00843125" w:rsidP="00AF7AAB">
      <w:pPr>
        <w:spacing w:before="120" w:after="120" w:line="360" w:lineRule="auto"/>
        <w:jc w:val="both"/>
        <w:rPr>
          <w:rFonts w:asciiTheme="minorHAnsi" w:hAnsiTheme="minorHAnsi" w:cstheme="minorHAnsi"/>
          <w:b/>
          <w:bCs/>
          <w:sz w:val="22"/>
          <w:szCs w:val="22"/>
          <w:u w:val="single"/>
        </w:rPr>
      </w:pPr>
    </w:p>
    <w:p w14:paraId="0D514A2C" w14:textId="77777777" w:rsidR="00843125" w:rsidRDefault="00843125" w:rsidP="00AF7AAB">
      <w:pPr>
        <w:spacing w:before="120" w:after="120" w:line="360" w:lineRule="auto"/>
        <w:jc w:val="both"/>
        <w:rPr>
          <w:rFonts w:asciiTheme="minorHAnsi" w:hAnsiTheme="minorHAnsi" w:cstheme="minorHAnsi"/>
          <w:b/>
          <w:bCs/>
          <w:sz w:val="22"/>
          <w:szCs w:val="22"/>
          <w:u w:val="single"/>
        </w:rPr>
      </w:pPr>
    </w:p>
    <w:p w14:paraId="7B256BA4" w14:textId="77777777" w:rsidR="00843125" w:rsidRDefault="00843125" w:rsidP="00AF7AAB">
      <w:pPr>
        <w:spacing w:before="120" w:after="120" w:line="360" w:lineRule="auto"/>
        <w:jc w:val="both"/>
        <w:rPr>
          <w:rFonts w:asciiTheme="minorHAnsi" w:hAnsiTheme="minorHAnsi" w:cstheme="minorHAnsi"/>
          <w:b/>
          <w:bCs/>
          <w:sz w:val="22"/>
          <w:szCs w:val="22"/>
          <w:u w:val="single"/>
        </w:rPr>
      </w:pPr>
    </w:p>
    <w:p w14:paraId="7EAF5D90" w14:textId="2B7B9BF0" w:rsidR="0025561F" w:rsidRPr="00716E4B" w:rsidRDefault="0025561F" w:rsidP="00AF7AAB">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lastRenderedPageBreak/>
        <w:t>2. DOS PREÇOS</w:t>
      </w:r>
    </w:p>
    <w:p w14:paraId="3CCFCA35" w14:textId="01D6EAE7" w:rsidR="000F0AC3" w:rsidRDefault="0025561F" w:rsidP="00AF7AAB">
      <w:pPr>
        <w:spacing w:before="120" w:after="120" w:line="360" w:lineRule="auto"/>
        <w:jc w:val="both"/>
        <w:rPr>
          <w:rFonts w:asciiTheme="minorHAnsi" w:hAnsiTheme="minorHAnsi" w:cstheme="minorHAnsi"/>
          <w:sz w:val="22"/>
          <w:szCs w:val="22"/>
        </w:rPr>
      </w:pPr>
      <w:r w:rsidRPr="00716E4B">
        <w:rPr>
          <w:rFonts w:asciiTheme="minorHAnsi" w:hAnsiTheme="minorHAnsi" w:cstheme="minorHAnsi"/>
          <w:b/>
          <w:bCs/>
          <w:sz w:val="22"/>
          <w:szCs w:val="22"/>
        </w:rPr>
        <w:t>2.1.</w:t>
      </w:r>
      <w:r w:rsidRPr="00716E4B">
        <w:rPr>
          <w:rFonts w:asciiTheme="minorHAnsi" w:hAnsiTheme="minorHAnsi" w:cstheme="minorHAnsi"/>
          <w:sz w:val="22"/>
          <w:szCs w:val="22"/>
        </w:rPr>
        <w:t xml:space="preserve"> O(s) preço(s) unitário(s) que vigorará(</w:t>
      </w:r>
      <w:proofErr w:type="spellStart"/>
      <w:r w:rsidRPr="00716E4B">
        <w:rPr>
          <w:rFonts w:asciiTheme="minorHAnsi" w:hAnsiTheme="minorHAnsi" w:cstheme="minorHAnsi"/>
          <w:sz w:val="22"/>
          <w:szCs w:val="22"/>
        </w:rPr>
        <w:t>ão</w:t>
      </w:r>
      <w:proofErr w:type="spellEnd"/>
      <w:r w:rsidRPr="00716E4B">
        <w:rPr>
          <w:rFonts w:asciiTheme="minorHAnsi" w:hAnsiTheme="minorHAnsi" w:cstheme="minorHAnsi"/>
          <w:sz w:val="22"/>
          <w:szCs w:val="22"/>
        </w:rPr>
        <w:t>) nesta Ata é(são):</w:t>
      </w:r>
    </w:p>
    <w:tbl>
      <w:tblPr>
        <w:tblW w:w="8947" w:type="dxa"/>
        <w:jc w:val="center"/>
        <w:tblCellMar>
          <w:left w:w="70" w:type="dxa"/>
          <w:right w:w="70" w:type="dxa"/>
        </w:tblCellMar>
        <w:tblLook w:val="04A0" w:firstRow="1" w:lastRow="0" w:firstColumn="1" w:lastColumn="0" w:noHBand="0" w:noVBand="1"/>
      </w:tblPr>
      <w:tblGrid>
        <w:gridCol w:w="608"/>
        <w:gridCol w:w="2754"/>
        <w:gridCol w:w="794"/>
        <w:gridCol w:w="754"/>
        <w:gridCol w:w="2141"/>
        <w:gridCol w:w="1905"/>
      </w:tblGrid>
      <w:tr w:rsidR="00F45F0C" w:rsidRPr="0096051E" w14:paraId="00498170" w14:textId="77777777" w:rsidTr="00F45F0C">
        <w:trPr>
          <w:trHeight w:val="300"/>
          <w:jc w:val="center"/>
        </w:trPr>
        <w:tc>
          <w:tcPr>
            <w:tcW w:w="8947" w:type="dxa"/>
            <w:gridSpan w:val="6"/>
            <w:tcBorders>
              <w:top w:val="single" w:sz="4" w:space="0" w:color="auto"/>
              <w:left w:val="single" w:sz="4" w:space="0" w:color="auto"/>
              <w:bottom w:val="single" w:sz="4" w:space="0" w:color="auto"/>
              <w:right w:val="single" w:sz="4" w:space="0" w:color="auto"/>
            </w:tcBorders>
            <w:shd w:val="clear" w:color="auto" w:fill="F79646" w:themeFill="accent6"/>
            <w:noWrap/>
            <w:vAlign w:val="bottom"/>
          </w:tcPr>
          <w:p w14:paraId="519C9D40" w14:textId="61F699C5" w:rsidR="00F45F0C" w:rsidRPr="0096051E" w:rsidRDefault="00F45F0C" w:rsidP="00AF7AAB">
            <w:pPr>
              <w:spacing w:line="360" w:lineRule="auto"/>
              <w:jc w:val="center"/>
              <w:rPr>
                <w:rFonts w:ascii="Calibri" w:eastAsia="Times New Roman" w:hAnsi="Calibri" w:cs="Calibri"/>
                <w:color w:val="FFFFFF"/>
                <w:sz w:val="22"/>
                <w:szCs w:val="22"/>
              </w:rPr>
            </w:pPr>
            <w:r w:rsidRPr="00716E4B">
              <w:rPr>
                <w:rFonts w:asciiTheme="minorHAnsi" w:eastAsia="Times New Roman" w:hAnsiTheme="minorHAnsi" w:cstheme="minorHAnsi"/>
                <w:b/>
                <w:bCs/>
                <w:color w:val="000000"/>
                <w:sz w:val="22"/>
                <w:szCs w:val="22"/>
              </w:rPr>
              <w:t>LOTE 01</w:t>
            </w:r>
          </w:p>
        </w:tc>
      </w:tr>
      <w:tr w:rsidR="00F45F0C" w:rsidRPr="0096051E" w14:paraId="74DD15D3" w14:textId="77777777" w:rsidTr="00F45F0C">
        <w:trPr>
          <w:trHeight w:val="300"/>
          <w:jc w:val="center"/>
        </w:trPr>
        <w:tc>
          <w:tcPr>
            <w:tcW w:w="599" w:type="dxa"/>
            <w:tcBorders>
              <w:top w:val="nil"/>
              <w:left w:val="single" w:sz="4" w:space="0" w:color="auto"/>
              <w:bottom w:val="single" w:sz="4" w:space="0" w:color="auto"/>
              <w:right w:val="single" w:sz="4" w:space="0" w:color="auto"/>
            </w:tcBorders>
            <w:shd w:val="clear" w:color="auto" w:fill="0F243E" w:themeFill="text2" w:themeFillShade="80"/>
            <w:noWrap/>
            <w:vAlign w:val="bottom"/>
            <w:hideMark/>
          </w:tcPr>
          <w:p w14:paraId="6F6C2219"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ITEM</w:t>
            </w:r>
          </w:p>
        </w:tc>
        <w:tc>
          <w:tcPr>
            <w:tcW w:w="2754" w:type="dxa"/>
            <w:tcBorders>
              <w:top w:val="nil"/>
              <w:left w:val="nil"/>
              <w:bottom w:val="single" w:sz="4" w:space="0" w:color="auto"/>
              <w:right w:val="single" w:sz="4" w:space="0" w:color="auto"/>
            </w:tcBorders>
            <w:shd w:val="clear" w:color="auto" w:fill="0F243E" w:themeFill="text2" w:themeFillShade="80"/>
            <w:noWrap/>
            <w:vAlign w:val="bottom"/>
            <w:hideMark/>
          </w:tcPr>
          <w:p w14:paraId="22651A7C"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OBJETO</w:t>
            </w:r>
          </w:p>
        </w:tc>
        <w:tc>
          <w:tcPr>
            <w:tcW w:w="794" w:type="dxa"/>
            <w:tcBorders>
              <w:top w:val="nil"/>
              <w:left w:val="nil"/>
              <w:bottom w:val="single" w:sz="4" w:space="0" w:color="auto"/>
              <w:right w:val="single" w:sz="4" w:space="0" w:color="auto"/>
            </w:tcBorders>
            <w:shd w:val="clear" w:color="auto" w:fill="0F243E" w:themeFill="text2" w:themeFillShade="80"/>
            <w:noWrap/>
            <w:vAlign w:val="bottom"/>
            <w:hideMark/>
          </w:tcPr>
          <w:p w14:paraId="1BB5D533"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UN.</w:t>
            </w:r>
          </w:p>
        </w:tc>
        <w:tc>
          <w:tcPr>
            <w:tcW w:w="754" w:type="dxa"/>
            <w:tcBorders>
              <w:top w:val="nil"/>
              <w:left w:val="nil"/>
              <w:bottom w:val="single" w:sz="4" w:space="0" w:color="auto"/>
              <w:right w:val="single" w:sz="4" w:space="0" w:color="auto"/>
            </w:tcBorders>
            <w:shd w:val="clear" w:color="auto" w:fill="0F243E" w:themeFill="text2" w:themeFillShade="80"/>
            <w:noWrap/>
            <w:vAlign w:val="bottom"/>
            <w:hideMark/>
          </w:tcPr>
          <w:p w14:paraId="29C0CA50"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QTD</w:t>
            </w:r>
          </w:p>
        </w:tc>
        <w:tc>
          <w:tcPr>
            <w:tcW w:w="2141" w:type="dxa"/>
            <w:tcBorders>
              <w:top w:val="nil"/>
              <w:left w:val="nil"/>
              <w:bottom w:val="single" w:sz="4" w:space="0" w:color="auto"/>
              <w:right w:val="single" w:sz="4" w:space="0" w:color="auto"/>
            </w:tcBorders>
            <w:shd w:val="clear" w:color="auto" w:fill="0F243E" w:themeFill="text2" w:themeFillShade="80"/>
            <w:noWrap/>
            <w:vAlign w:val="bottom"/>
            <w:hideMark/>
          </w:tcPr>
          <w:p w14:paraId="641E2F29"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MARCA/MODELO</w:t>
            </w:r>
          </w:p>
        </w:tc>
        <w:tc>
          <w:tcPr>
            <w:tcW w:w="1905" w:type="dxa"/>
            <w:tcBorders>
              <w:top w:val="nil"/>
              <w:left w:val="nil"/>
              <w:bottom w:val="single" w:sz="4" w:space="0" w:color="auto"/>
              <w:right w:val="single" w:sz="4" w:space="0" w:color="auto"/>
            </w:tcBorders>
            <w:shd w:val="clear" w:color="auto" w:fill="0F243E" w:themeFill="text2" w:themeFillShade="80"/>
            <w:noWrap/>
            <w:vAlign w:val="bottom"/>
            <w:hideMark/>
          </w:tcPr>
          <w:p w14:paraId="75041866"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VALOR UNITÁRIO</w:t>
            </w:r>
          </w:p>
        </w:tc>
      </w:tr>
      <w:tr w:rsidR="00F45F0C" w:rsidRPr="0096051E" w14:paraId="53245C99" w14:textId="77777777" w:rsidTr="00F45F0C">
        <w:trPr>
          <w:trHeight w:val="1200"/>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609B3630"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1</w:t>
            </w:r>
          </w:p>
        </w:tc>
        <w:tc>
          <w:tcPr>
            <w:tcW w:w="2754" w:type="dxa"/>
            <w:tcBorders>
              <w:top w:val="nil"/>
              <w:left w:val="nil"/>
              <w:bottom w:val="single" w:sz="4" w:space="0" w:color="auto"/>
              <w:right w:val="single" w:sz="4" w:space="0" w:color="auto"/>
            </w:tcBorders>
            <w:shd w:val="clear" w:color="auto" w:fill="auto"/>
            <w:vAlign w:val="center"/>
            <w:hideMark/>
          </w:tcPr>
          <w:p w14:paraId="3D7AB710"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FORNECIMENTO E INSTALAÇÃO DE PARQUE INFANTIL COLORIDO DE 1 TORRE</w:t>
            </w:r>
          </w:p>
        </w:tc>
        <w:tc>
          <w:tcPr>
            <w:tcW w:w="794" w:type="dxa"/>
            <w:tcBorders>
              <w:top w:val="nil"/>
              <w:left w:val="nil"/>
              <w:bottom w:val="single" w:sz="4" w:space="0" w:color="auto"/>
              <w:right w:val="single" w:sz="4" w:space="0" w:color="auto"/>
            </w:tcBorders>
            <w:shd w:val="clear" w:color="auto" w:fill="auto"/>
            <w:noWrap/>
            <w:vAlign w:val="center"/>
            <w:hideMark/>
          </w:tcPr>
          <w:p w14:paraId="27CDC2AC"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UN.</w:t>
            </w:r>
          </w:p>
        </w:tc>
        <w:tc>
          <w:tcPr>
            <w:tcW w:w="754" w:type="dxa"/>
            <w:tcBorders>
              <w:top w:val="nil"/>
              <w:left w:val="nil"/>
              <w:bottom w:val="single" w:sz="4" w:space="0" w:color="auto"/>
              <w:right w:val="single" w:sz="4" w:space="0" w:color="auto"/>
            </w:tcBorders>
            <w:shd w:val="clear" w:color="auto" w:fill="auto"/>
            <w:noWrap/>
            <w:vAlign w:val="center"/>
            <w:hideMark/>
          </w:tcPr>
          <w:p w14:paraId="1BB1FC81"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36</w:t>
            </w:r>
          </w:p>
        </w:tc>
        <w:tc>
          <w:tcPr>
            <w:tcW w:w="2141" w:type="dxa"/>
            <w:tcBorders>
              <w:top w:val="nil"/>
              <w:left w:val="nil"/>
              <w:bottom w:val="single" w:sz="4" w:space="0" w:color="auto"/>
              <w:right w:val="single" w:sz="4" w:space="0" w:color="auto"/>
            </w:tcBorders>
            <w:shd w:val="clear" w:color="auto" w:fill="auto"/>
            <w:vAlign w:val="bottom"/>
            <w:hideMark/>
          </w:tcPr>
          <w:p w14:paraId="1630A74C"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 xml:space="preserve">Fabricante: </w:t>
            </w:r>
            <w:proofErr w:type="spellStart"/>
            <w:proofErr w:type="gramStart"/>
            <w:r w:rsidRPr="0096051E">
              <w:rPr>
                <w:rFonts w:ascii="Calibri" w:eastAsia="Times New Roman" w:hAnsi="Calibri" w:cs="Calibri"/>
                <w:color w:val="000000"/>
                <w:sz w:val="22"/>
                <w:szCs w:val="22"/>
              </w:rPr>
              <w:t>BrinkMobil,Marca</w:t>
            </w:r>
            <w:proofErr w:type="spellEnd"/>
            <w:proofErr w:type="gramEnd"/>
            <w:r w:rsidRPr="0096051E">
              <w:rPr>
                <w:rFonts w:ascii="Calibri" w:eastAsia="Times New Roman" w:hAnsi="Calibri" w:cs="Calibri"/>
                <w:color w:val="000000"/>
                <w:sz w:val="22"/>
                <w:szCs w:val="22"/>
              </w:rPr>
              <w:t xml:space="preserve">: </w:t>
            </w:r>
            <w:proofErr w:type="spellStart"/>
            <w:r w:rsidRPr="0096051E">
              <w:rPr>
                <w:rFonts w:ascii="Calibri" w:eastAsia="Times New Roman" w:hAnsi="Calibri" w:cs="Calibri"/>
                <w:color w:val="000000"/>
                <w:sz w:val="22"/>
                <w:szCs w:val="22"/>
              </w:rPr>
              <w:t>BrinkMobil</w:t>
            </w:r>
            <w:proofErr w:type="spellEnd"/>
            <w:r w:rsidRPr="0096051E">
              <w:rPr>
                <w:rFonts w:ascii="Calibri" w:eastAsia="Times New Roman" w:hAnsi="Calibri" w:cs="Calibri"/>
                <w:color w:val="000000"/>
                <w:sz w:val="22"/>
                <w:szCs w:val="22"/>
              </w:rPr>
              <w:t>, Modelo:120BM</w:t>
            </w:r>
          </w:p>
        </w:tc>
        <w:tc>
          <w:tcPr>
            <w:tcW w:w="1905" w:type="dxa"/>
            <w:tcBorders>
              <w:top w:val="nil"/>
              <w:left w:val="nil"/>
              <w:bottom w:val="single" w:sz="4" w:space="0" w:color="auto"/>
              <w:right w:val="single" w:sz="4" w:space="0" w:color="auto"/>
            </w:tcBorders>
            <w:shd w:val="clear" w:color="auto" w:fill="auto"/>
            <w:noWrap/>
            <w:vAlign w:val="center"/>
            <w:hideMark/>
          </w:tcPr>
          <w:p w14:paraId="638EDE8E" w14:textId="6463E23C" w:rsidR="00F45F0C" w:rsidRPr="0096051E"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96051E">
              <w:rPr>
                <w:rFonts w:ascii="Calibri" w:eastAsia="Times New Roman" w:hAnsi="Calibri" w:cs="Calibri"/>
                <w:color w:val="000000"/>
                <w:sz w:val="22"/>
                <w:szCs w:val="22"/>
              </w:rPr>
              <w:t>36.500,00</w:t>
            </w:r>
          </w:p>
        </w:tc>
      </w:tr>
      <w:tr w:rsidR="00F45F0C" w:rsidRPr="0096051E" w14:paraId="1509FD03" w14:textId="77777777" w:rsidTr="00F45F0C">
        <w:trPr>
          <w:trHeight w:val="1200"/>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5014328"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2</w:t>
            </w:r>
          </w:p>
        </w:tc>
        <w:tc>
          <w:tcPr>
            <w:tcW w:w="2754" w:type="dxa"/>
            <w:tcBorders>
              <w:top w:val="nil"/>
              <w:left w:val="nil"/>
              <w:bottom w:val="single" w:sz="4" w:space="0" w:color="auto"/>
              <w:right w:val="single" w:sz="4" w:space="0" w:color="auto"/>
            </w:tcBorders>
            <w:shd w:val="clear" w:color="auto" w:fill="auto"/>
            <w:vAlign w:val="center"/>
            <w:hideMark/>
          </w:tcPr>
          <w:p w14:paraId="0C7A2CC0"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FORNECIMENTO E INSTALAÇÃO DE PARQUE INFANTIL COLORIDO DE 2 TORRES</w:t>
            </w:r>
          </w:p>
        </w:tc>
        <w:tc>
          <w:tcPr>
            <w:tcW w:w="794" w:type="dxa"/>
            <w:tcBorders>
              <w:top w:val="nil"/>
              <w:left w:val="nil"/>
              <w:bottom w:val="single" w:sz="4" w:space="0" w:color="auto"/>
              <w:right w:val="single" w:sz="4" w:space="0" w:color="auto"/>
            </w:tcBorders>
            <w:shd w:val="clear" w:color="auto" w:fill="auto"/>
            <w:noWrap/>
            <w:vAlign w:val="center"/>
            <w:hideMark/>
          </w:tcPr>
          <w:p w14:paraId="461385B6"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UN.</w:t>
            </w:r>
          </w:p>
        </w:tc>
        <w:tc>
          <w:tcPr>
            <w:tcW w:w="754" w:type="dxa"/>
            <w:tcBorders>
              <w:top w:val="nil"/>
              <w:left w:val="nil"/>
              <w:bottom w:val="single" w:sz="4" w:space="0" w:color="auto"/>
              <w:right w:val="single" w:sz="4" w:space="0" w:color="auto"/>
            </w:tcBorders>
            <w:shd w:val="clear" w:color="auto" w:fill="auto"/>
            <w:noWrap/>
            <w:vAlign w:val="center"/>
            <w:hideMark/>
          </w:tcPr>
          <w:p w14:paraId="75FD674A"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20</w:t>
            </w:r>
          </w:p>
        </w:tc>
        <w:tc>
          <w:tcPr>
            <w:tcW w:w="2141" w:type="dxa"/>
            <w:tcBorders>
              <w:top w:val="nil"/>
              <w:left w:val="nil"/>
              <w:bottom w:val="single" w:sz="4" w:space="0" w:color="auto"/>
              <w:right w:val="single" w:sz="4" w:space="0" w:color="auto"/>
            </w:tcBorders>
            <w:shd w:val="clear" w:color="auto" w:fill="auto"/>
            <w:vAlign w:val="bottom"/>
            <w:hideMark/>
          </w:tcPr>
          <w:p w14:paraId="1570695D"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 xml:space="preserve">Fabricante: </w:t>
            </w:r>
            <w:proofErr w:type="spellStart"/>
            <w:r w:rsidRPr="0096051E">
              <w:rPr>
                <w:rFonts w:ascii="Calibri" w:eastAsia="Times New Roman" w:hAnsi="Calibri" w:cs="Calibri"/>
                <w:color w:val="000000"/>
                <w:sz w:val="22"/>
                <w:szCs w:val="22"/>
              </w:rPr>
              <w:t>BrinkMobil</w:t>
            </w:r>
            <w:proofErr w:type="spellEnd"/>
            <w:r w:rsidRPr="0096051E">
              <w:rPr>
                <w:rFonts w:ascii="Calibri" w:eastAsia="Times New Roman" w:hAnsi="Calibri" w:cs="Calibri"/>
                <w:color w:val="000000"/>
                <w:sz w:val="22"/>
                <w:szCs w:val="22"/>
              </w:rPr>
              <w:t xml:space="preserve"> Marca: </w:t>
            </w:r>
            <w:proofErr w:type="spellStart"/>
            <w:r w:rsidRPr="0096051E">
              <w:rPr>
                <w:rFonts w:ascii="Calibri" w:eastAsia="Times New Roman" w:hAnsi="Calibri" w:cs="Calibri"/>
                <w:color w:val="000000"/>
                <w:sz w:val="22"/>
                <w:szCs w:val="22"/>
              </w:rPr>
              <w:t>BrinkMobil</w:t>
            </w:r>
            <w:proofErr w:type="spellEnd"/>
            <w:r w:rsidRPr="0096051E">
              <w:rPr>
                <w:rFonts w:ascii="Calibri" w:eastAsia="Times New Roman" w:hAnsi="Calibri" w:cs="Calibri"/>
                <w:color w:val="000000"/>
                <w:sz w:val="22"/>
                <w:szCs w:val="22"/>
              </w:rPr>
              <w:t>, Modelo:160BM</w:t>
            </w:r>
          </w:p>
        </w:tc>
        <w:tc>
          <w:tcPr>
            <w:tcW w:w="1905" w:type="dxa"/>
            <w:tcBorders>
              <w:top w:val="nil"/>
              <w:left w:val="nil"/>
              <w:bottom w:val="single" w:sz="4" w:space="0" w:color="auto"/>
              <w:right w:val="single" w:sz="4" w:space="0" w:color="auto"/>
            </w:tcBorders>
            <w:shd w:val="clear" w:color="auto" w:fill="auto"/>
            <w:noWrap/>
            <w:vAlign w:val="center"/>
            <w:hideMark/>
          </w:tcPr>
          <w:p w14:paraId="1486C26B" w14:textId="32E7FD53" w:rsidR="00F45F0C" w:rsidRPr="0096051E"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96051E">
              <w:rPr>
                <w:rFonts w:ascii="Calibri" w:eastAsia="Times New Roman" w:hAnsi="Calibri" w:cs="Calibri"/>
                <w:color w:val="000000"/>
                <w:sz w:val="22"/>
                <w:szCs w:val="22"/>
              </w:rPr>
              <w:t>56.595,00</w:t>
            </w:r>
          </w:p>
        </w:tc>
      </w:tr>
      <w:tr w:rsidR="00F45F0C" w:rsidRPr="0096051E" w14:paraId="1325E8D7" w14:textId="77777777" w:rsidTr="00F45F0C">
        <w:trPr>
          <w:trHeight w:val="1500"/>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B3C0D18"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3</w:t>
            </w:r>
          </w:p>
        </w:tc>
        <w:tc>
          <w:tcPr>
            <w:tcW w:w="2754" w:type="dxa"/>
            <w:tcBorders>
              <w:top w:val="nil"/>
              <w:left w:val="nil"/>
              <w:bottom w:val="single" w:sz="4" w:space="0" w:color="auto"/>
              <w:right w:val="single" w:sz="4" w:space="0" w:color="auto"/>
            </w:tcBorders>
            <w:shd w:val="clear" w:color="auto" w:fill="auto"/>
            <w:vAlign w:val="center"/>
            <w:hideMark/>
          </w:tcPr>
          <w:p w14:paraId="09CF239E"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 xml:space="preserve">FORNECIMENTO E INSTALAÇÃO </w:t>
            </w:r>
            <w:r w:rsidRPr="0096051E">
              <w:rPr>
                <w:rFonts w:ascii="Calibri" w:eastAsia="Times New Roman" w:hAnsi="Calibri" w:cs="Calibri"/>
                <w:color w:val="000000"/>
                <w:sz w:val="22"/>
                <w:szCs w:val="22"/>
              </w:rPr>
              <w:br/>
              <w:t xml:space="preserve">DE PARQUE INFANTIL COLORIDO </w:t>
            </w:r>
            <w:r w:rsidRPr="0096051E">
              <w:rPr>
                <w:rFonts w:ascii="Calibri" w:eastAsia="Times New Roman" w:hAnsi="Calibri" w:cs="Calibri"/>
                <w:color w:val="000000"/>
                <w:sz w:val="22"/>
                <w:szCs w:val="22"/>
              </w:rPr>
              <w:br/>
              <w:t xml:space="preserve">DE 3 TORRES </w:t>
            </w:r>
          </w:p>
        </w:tc>
        <w:tc>
          <w:tcPr>
            <w:tcW w:w="794" w:type="dxa"/>
            <w:tcBorders>
              <w:top w:val="nil"/>
              <w:left w:val="nil"/>
              <w:bottom w:val="single" w:sz="4" w:space="0" w:color="auto"/>
              <w:right w:val="single" w:sz="4" w:space="0" w:color="auto"/>
            </w:tcBorders>
            <w:shd w:val="clear" w:color="auto" w:fill="auto"/>
            <w:noWrap/>
            <w:vAlign w:val="center"/>
            <w:hideMark/>
          </w:tcPr>
          <w:p w14:paraId="6A962C54"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UN.</w:t>
            </w:r>
          </w:p>
        </w:tc>
        <w:tc>
          <w:tcPr>
            <w:tcW w:w="754" w:type="dxa"/>
            <w:tcBorders>
              <w:top w:val="nil"/>
              <w:left w:val="nil"/>
              <w:bottom w:val="single" w:sz="4" w:space="0" w:color="auto"/>
              <w:right w:val="single" w:sz="4" w:space="0" w:color="auto"/>
            </w:tcBorders>
            <w:shd w:val="clear" w:color="auto" w:fill="auto"/>
            <w:noWrap/>
            <w:vAlign w:val="center"/>
            <w:hideMark/>
          </w:tcPr>
          <w:p w14:paraId="1E2F7ABE"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36</w:t>
            </w:r>
          </w:p>
        </w:tc>
        <w:tc>
          <w:tcPr>
            <w:tcW w:w="2141" w:type="dxa"/>
            <w:tcBorders>
              <w:top w:val="nil"/>
              <w:left w:val="nil"/>
              <w:bottom w:val="single" w:sz="4" w:space="0" w:color="auto"/>
              <w:right w:val="single" w:sz="4" w:space="0" w:color="auto"/>
            </w:tcBorders>
            <w:shd w:val="clear" w:color="auto" w:fill="auto"/>
            <w:vAlign w:val="bottom"/>
            <w:hideMark/>
          </w:tcPr>
          <w:p w14:paraId="1E8497E7"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 xml:space="preserve">Fabricante: </w:t>
            </w:r>
            <w:proofErr w:type="spellStart"/>
            <w:r w:rsidRPr="0096051E">
              <w:rPr>
                <w:rFonts w:ascii="Calibri" w:eastAsia="Times New Roman" w:hAnsi="Calibri" w:cs="Calibri"/>
                <w:color w:val="000000"/>
                <w:sz w:val="22"/>
                <w:szCs w:val="22"/>
              </w:rPr>
              <w:t>BrinkMobi</w:t>
            </w:r>
            <w:proofErr w:type="spellEnd"/>
            <w:r w:rsidRPr="0096051E">
              <w:rPr>
                <w:rFonts w:ascii="Calibri" w:eastAsia="Times New Roman" w:hAnsi="Calibri" w:cs="Calibri"/>
                <w:color w:val="000000"/>
                <w:sz w:val="22"/>
                <w:szCs w:val="22"/>
              </w:rPr>
              <w:t xml:space="preserve"> Marca: </w:t>
            </w:r>
            <w:proofErr w:type="spellStart"/>
            <w:r w:rsidRPr="0096051E">
              <w:rPr>
                <w:rFonts w:ascii="Calibri" w:eastAsia="Times New Roman" w:hAnsi="Calibri" w:cs="Calibri"/>
                <w:color w:val="000000"/>
                <w:sz w:val="22"/>
                <w:szCs w:val="22"/>
              </w:rPr>
              <w:t>BrinkMobil</w:t>
            </w:r>
            <w:proofErr w:type="spellEnd"/>
            <w:r w:rsidRPr="0096051E">
              <w:rPr>
                <w:rFonts w:ascii="Calibri" w:eastAsia="Times New Roman" w:hAnsi="Calibri" w:cs="Calibri"/>
                <w:color w:val="000000"/>
                <w:sz w:val="22"/>
                <w:szCs w:val="22"/>
              </w:rPr>
              <w:t>, Modelo:200BM</w:t>
            </w:r>
          </w:p>
        </w:tc>
        <w:tc>
          <w:tcPr>
            <w:tcW w:w="1905" w:type="dxa"/>
            <w:tcBorders>
              <w:top w:val="nil"/>
              <w:left w:val="nil"/>
              <w:bottom w:val="single" w:sz="4" w:space="0" w:color="auto"/>
              <w:right w:val="single" w:sz="4" w:space="0" w:color="auto"/>
            </w:tcBorders>
            <w:shd w:val="clear" w:color="auto" w:fill="auto"/>
            <w:noWrap/>
            <w:vAlign w:val="center"/>
            <w:hideMark/>
          </w:tcPr>
          <w:p w14:paraId="5FC43A54" w14:textId="3EC1A618" w:rsidR="00F45F0C" w:rsidRPr="0096051E"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96051E">
              <w:rPr>
                <w:rFonts w:ascii="Calibri" w:eastAsia="Times New Roman" w:hAnsi="Calibri" w:cs="Calibri"/>
                <w:color w:val="000000"/>
                <w:sz w:val="22"/>
                <w:szCs w:val="22"/>
              </w:rPr>
              <w:t>78.500,00</w:t>
            </w:r>
          </w:p>
        </w:tc>
      </w:tr>
      <w:tr w:rsidR="00F45F0C" w:rsidRPr="0096051E" w14:paraId="22F506D7" w14:textId="77777777" w:rsidTr="00F45F0C">
        <w:trPr>
          <w:trHeight w:val="1800"/>
          <w:jc w:val="center"/>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062474A" w14:textId="77777777"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4</w:t>
            </w:r>
          </w:p>
        </w:tc>
        <w:tc>
          <w:tcPr>
            <w:tcW w:w="2754" w:type="dxa"/>
            <w:tcBorders>
              <w:top w:val="nil"/>
              <w:left w:val="nil"/>
              <w:bottom w:val="single" w:sz="4" w:space="0" w:color="auto"/>
              <w:right w:val="single" w:sz="4" w:space="0" w:color="auto"/>
            </w:tcBorders>
            <w:shd w:val="clear" w:color="auto" w:fill="auto"/>
            <w:vAlign w:val="center"/>
            <w:hideMark/>
          </w:tcPr>
          <w:p w14:paraId="4555AACA"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FORNECIMENTO E INSTALAÇÃO DE PISO EMBORRACHADO</w:t>
            </w:r>
          </w:p>
        </w:tc>
        <w:tc>
          <w:tcPr>
            <w:tcW w:w="794" w:type="dxa"/>
            <w:tcBorders>
              <w:top w:val="nil"/>
              <w:left w:val="nil"/>
              <w:bottom w:val="single" w:sz="4" w:space="0" w:color="auto"/>
              <w:right w:val="single" w:sz="4" w:space="0" w:color="auto"/>
            </w:tcBorders>
            <w:shd w:val="clear" w:color="auto" w:fill="auto"/>
            <w:noWrap/>
            <w:vAlign w:val="center"/>
            <w:hideMark/>
          </w:tcPr>
          <w:p w14:paraId="0285D71C" w14:textId="11B9CE9D" w:rsidR="00F45F0C" w:rsidRPr="0096051E" w:rsidRDefault="00F45F0C" w:rsidP="00AF7AAB">
            <w:pPr>
              <w:spacing w:line="360" w:lineRule="auto"/>
              <w:rPr>
                <w:rFonts w:ascii="Calibri" w:eastAsia="Times New Roman" w:hAnsi="Calibri" w:cs="Calibri"/>
                <w:color w:val="000000"/>
                <w:sz w:val="22"/>
                <w:szCs w:val="22"/>
              </w:rPr>
            </w:pPr>
            <w:r w:rsidRPr="0096051E">
              <w:rPr>
                <w:rFonts w:ascii="Calibri" w:eastAsia="Times New Roman" w:hAnsi="Calibri" w:cs="Calibri"/>
                <w:color w:val="000000"/>
                <w:sz w:val="22"/>
                <w:szCs w:val="22"/>
              </w:rPr>
              <w:t>M</w:t>
            </w:r>
            <w:r>
              <w:rPr>
                <w:rFonts w:ascii="Calibri" w:eastAsia="Times New Roman" w:hAnsi="Calibri" w:cs="Calibri"/>
                <w:color w:val="000000"/>
                <w:sz w:val="22"/>
                <w:szCs w:val="22"/>
              </w:rPr>
              <w:t>²</w:t>
            </w:r>
          </w:p>
        </w:tc>
        <w:tc>
          <w:tcPr>
            <w:tcW w:w="754" w:type="dxa"/>
            <w:tcBorders>
              <w:top w:val="nil"/>
              <w:left w:val="nil"/>
              <w:bottom w:val="single" w:sz="4" w:space="0" w:color="auto"/>
              <w:right w:val="single" w:sz="4" w:space="0" w:color="auto"/>
            </w:tcBorders>
            <w:shd w:val="clear" w:color="auto" w:fill="auto"/>
            <w:noWrap/>
            <w:vAlign w:val="center"/>
            <w:hideMark/>
          </w:tcPr>
          <w:p w14:paraId="639A0AD6" w14:textId="77777777" w:rsidR="00F45F0C" w:rsidRPr="0096051E" w:rsidRDefault="00F45F0C" w:rsidP="00AF7AAB">
            <w:pPr>
              <w:spacing w:line="360" w:lineRule="auto"/>
              <w:jc w:val="center"/>
              <w:rPr>
                <w:rFonts w:ascii="Calibri" w:eastAsia="Times New Roman" w:hAnsi="Calibri" w:cs="Calibri"/>
                <w:color w:val="000000"/>
                <w:sz w:val="22"/>
                <w:szCs w:val="22"/>
              </w:rPr>
            </w:pPr>
            <w:r w:rsidRPr="0096051E">
              <w:rPr>
                <w:rFonts w:ascii="Calibri" w:eastAsia="Times New Roman" w:hAnsi="Calibri" w:cs="Calibri"/>
                <w:color w:val="000000"/>
                <w:sz w:val="22"/>
                <w:szCs w:val="22"/>
              </w:rPr>
              <w:t>10.350</w:t>
            </w:r>
          </w:p>
        </w:tc>
        <w:tc>
          <w:tcPr>
            <w:tcW w:w="2141" w:type="dxa"/>
            <w:tcBorders>
              <w:top w:val="nil"/>
              <w:left w:val="nil"/>
              <w:bottom w:val="single" w:sz="4" w:space="0" w:color="auto"/>
              <w:right w:val="single" w:sz="4" w:space="0" w:color="auto"/>
            </w:tcBorders>
            <w:shd w:val="clear" w:color="auto" w:fill="auto"/>
            <w:vAlign w:val="bottom"/>
            <w:hideMark/>
          </w:tcPr>
          <w:p w14:paraId="279EA064" w14:textId="284A0A09" w:rsidR="00F45F0C" w:rsidRPr="0096051E" w:rsidRDefault="00F45F0C" w:rsidP="00AF7AAB">
            <w:pPr>
              <w:spacing w:line="360" w:lineRule="auto"/>
              <w:jc w:val="center"/>
              <w:rPr>
                <w:rFonts w:ascii="Calibri" w:eastAsia="Times New Roman" w:hAnsi="Calibri" w:cs="Calibri"/>
                <w:color w:val="000000"/>
                <w:sz w:val="22"/>
                <w:szCs w:val="22"/>
              </w:rPr>
            </w:pPr>
            <w:proofErr w:type="spellStart"/>
            <w:r w:rsidRPr="0096051E">
              <w:rPr>
                <w:rFonts w:ascii="Calibri" w:eastAsia="Times New Roman" w:hAnsi="Calibri" w:cs="Calibri"/>
                <w:color w:val="000000"/>
                <w:sz w:val="22"/>
                <w:szCs w:val="22"/>
              </w:rPr>
              <w:t>Fabricante:Flexpiso</w:t>
            </w:r>
            <w:proofErr w:type="spellEnd"/>
            <w:r w:rsidRPr="0096051E">
              <w:rPr>
                <w:rFonts w:ascii="Calibri" w:eastAsia="Times New Roman" w:hAnsi="Calibri" w:cs="Calibri"/>
                <w:color w:val="000000"/>
                <w:sz w:val="22"/>
                <w:szCs w:val="22"/>
              </w:rPr>
              <w:t xml:space="preserve">, Marca: </w:t>
            </w:r>
            <w:proofErr w:type="spellStart"/>
            <w:r w:rsidRPr="0096051E">
              <w:rPr>
                <w:rFonts w:ascii="Calibri" w:eastAsia="Times New Roman" w:hAnsi="Calibri" w:cs="Calibri"/>
                <w:color w:val="000000"/>
                <w:sz w:val="22"/>
                <w:szCs w:val="22"/>
              </w:rPr>
              <w:t>Flexpiso</w:t>
            </w:r>
            <w:proofErr w:type="spellEnd"/>
            <w:r w:rsidRPr="0096051E">
              <w:rPr>
                <w:rFonts w:ascii="Calibri" w:eastAsia="Times New Roman" w:hAnsi="Calibri" w:cs="Calibri"/>
                <w:color w:val="000000"/>
                <w:sz w:val="22"/>
                <w:szCs w:val="22"/>
              </w:rPr>
              <w:t xml:space="preserve">, </w:t>
            </w:r>
            <w:proofErr w:type="spellStart"/>
            <w:r w:rsidRPr="0096051E">
              <w:rPr>
                <w:rFonts w:ascii="Calibri" w:eastAsia="Times New Roman" w:hAnsi="Calibri" w:cs="Calibri"/>
                <w:color w:val="000000"/>
                <w:sz w:val="22"/>
                <w:szCs w:val="22"/>
              </w:rPr>
              <w:t>Modelo:Pisos</w:t>
            </w:r>
            <w:proofErr w:type="spellEnd"/>
            <w:r w:rsidRPr="0096051E">
              <w:rPr>
                <w:rFonts w:ascii="Calibri" w:eastAsia="Times New Roman" w:hAnsi="Calibri" w:cs="Calibri"/>
                <w:color w:val="000000"/>
                <w:sz w:val="22"/>
                <w:szCs w:val="22"/>
              </w:rPr>
              <w:t xml:space="preserve"> Absorventes de Impacto</w:t>
            </w:r>
          </w:p>
        </w:tc>
        <w:tc>
          <w:tcPr>
            <w:tcW w:w="1905" w:type="dxa"/>
            <w:tcBorders>
              <w:top w:val="nil"/>
              <w:left w:val="nil"/>
              <w:bottom w:val="single" w:sz="4" w:space="0" w:color="auto"/>
              <w:right w:val="single" w:sz="4" w:space="0" w:color="auto"/>
            </w:tcBorders>
            <w:shd w:val="clear" w:color="auto" w:fill="auto"/>
            <w:noWrap/>
            <w:vAlign w:val="center"/>
            <w:hideMark/>
          </w:tcPr>
          <w:p w14:paraId="0B7BF559" w14:textId="1D2DC4E3" w:rsidR="00F45F0C" w:rsidRPr="0096051E"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96051E">
              <w:rPr>
                <w:rFonts w:ascii="Calibri" w:eastAsia="Times New Roman" w:hAnsi="Calibri" w:cs="Calibri"/>
                <w:color w:val="000000"/>
                <w:sz w:val="22"/>
                <w:szCs w:val="22"/>
              </w:rPr>
              <w:t>582,</w:t>
            </w:r>
            <w:r w:rsidR="00210206">
              <w:rPr>
                <w:rFonts w:ascii="Calibri" w:eastAsia="Times New Roman" w:hAnsi="Calibri" w:cs="Calibri"/>
                <w:color w:val="000000"/>
                <w:sz w:val="22"/>
                <w:szCs w:val="22"/>
              </w:rPr>
              <w:t>8</w:t>
            </w:r>
            <w:r w:rsidRPr="0096051E">
              <w:rPr>
                <w:rFonts w:ascii="Calibri" w:eastAsia="Times New Roman" w:hAnsi="Calibri" w:cs="Calibri"/>
                <w:color w:val="000000"/>
                <w:sz w:val="22"/>
                <w:szCs w:val="22"/>
              </w:rPr>
              <w:t>6</w:t>
            </w:r>
          </w:p>
        </w:tc>
      </w:tr>
    </w:tbl>
    <w:p w14:paraId="15342BF9" w14:textId="77777777" w:rsidR="00F45F0C" w:rsidRDefault="00F45F0C" w:rsidP="00AF7AAB">
      <w:pPr>
        <w:spacing w:line="360" w:lineRule="auto"/>
        <w:jc w:val="center"/>
        <w:rPr>
          <w:rFonts w:asciiTheme="minorHAnsi" w:hAnsiTheme="minorHAnsi" w:cstheme="minorHAnsi"/>
          <w:sz w:val="22"/>
          <w:szCs w:val="22"/>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
        <w:gridCol w:w="2814"/>
        <w:gridCol w:w="699"/>
        <w:gridCol w:w="710"/>
        <w:gridCol w:w="2188"/>
        <w:gridCol w:w="1950"/>
      </w:tblGrid>
      <w:tr w:rsidR="00F45F0C" w:rsidRPr="00C907B9" w14:paraId="48B6117F" w14:textId="77777777" w:rsidTr="00921B25">
        <w:trPr>
          <w:trHeight w:val="301"/>
          <w:jc w:val="center"/>
        </w:trPr>
        <w:tc>
          <w:tcPr>
            <w:tcW w:w="8986" w:type="dxa"/>
            <w:gridSpan w:val="6"/>
            <w:shd w:val="clear" w:color="auto" w:fill="F79646" w:themeFill="accent6"/>
            <w:noWrap/>
            <w:vAlign w:val="bottom"/>
          </w:tcPr>
          <w:p w14:paraId="5D5CB5C4" w14:textId="74A51961" w:rsidR="00F45F0C" w:rsidRPr="00F45F0C" w:rsidRDefault="00F45F0C" w:rsidP="00AF7AAB">
            <w:pPr>
              <w:spacing w:line="360" w:lineRule="auto"/>
              <w:jc w:val="center"/>
              <w:rPr>
                <w:rFonts w:asciiTheme="minorHAnsi" w:eastAsia="Times New Roman" w:hAnsiTheme="minorHAnsi" w:cstheme="minorHAnsi"/>
                <w:b/>
                <w:bCs/>
                <w:color w:val="000000"/>
                <w:sz w:val="22"/>
                <w:szCs w:val="22"/>
              </w:rPr>
            </w:pPr>
            <w:r w:rsidRPr="00716E4B">
              <w:rPr>
                <w:rFonts w:asciiTheme="minorHAnsi" w:eastAsia="Times New Roman" w:hAnsiTheme="minorHAnsi" w:cstheme="minorHAnsi"/>
                <w:b/>
                <w:bCs/>
                <w:color w:val="000000"/>
                <w:sz w:val="22"/>
                <w:szCs w:val="22"/>
              </w:rPr>
              <w:t>LOTE 0</w:t>
            </w:r>
            <w:r>
              <w:rPr>
                <w:rFonts w:asciiTheme="minorHAnsi" w:eastAsia="Times New Roman" w:hAnsiTheme="minorHAnsi" w:cstheme="minorHAnsi"/>
                <w:b/>
                <w:bCs/>
                <w:color w:val="000000"/>
                <w:sz w:val="22"/>
                <w:szCs w:val="22"/>
              </w:rPr>
              <w:t>3</w:t>
            </w:r>
          </w:p>
        </w:tc>
      </w:tr>
      <w:tr w:rsidR="00F45F0C" w:rsidRPr="00C907B9" w14:paraId="36E5E52B" w14:textId="77777777" w:rsidTr="00921B25">
        <w:trPr>
          <w:trHeight w:val="301"/>
          <w:jc w:val="center"/>
        </w:trPr>
        <w:tc>
          <w:tcPr>
            <w:tcW w:w="625" w:type="dxa"/>
            <w:shd w:val="clear" w:color="auto" w:fill="0F243E" w:themeFill="text2" w:themeFillShade="80"/>
            <w:noWrap/>
            <w:vAlign w:val="bottom"/>
            <w:hideMark/>
          </w:tcPr>
          <w:p w14:paraId="59B4DCAC"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ITEM</w:t>
            </w:r>
          </w:p>
        </w:tc>
        <w:tc>
          <w:tcPr>
            <w:tcW w:w="2814" w:type="dxa"/>
            <w:shd w:val="clear" w:color="auto" w:fill="0F243E" w:themeFill="text2" w:themeFillShade="80"/>
            <w:noWrap/>
            <w:vAlign w:val="bottom"/>
            <w:hideMark/>
          </w:tcPr>
          <w:p w14:paraId="0A8288CE"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OBJETO</w:t>
            </w:r>
          </w:p>
        </w:tc>
        <w:tc>
          <w:tcPr>
            <w:tcW w:w="699" w:type="dxa"/>
            <w:shd w:val="clear" w:color="auto" w:fill="0F243E" w:themeFill="text2" w:themeFillShade="80"/>
            <w:noWrap/>
            <w:vAlign w:val="bottom"/>
            <w:hideMark/>
          </w:tcPr>
          <w:p w14:paraId="4CC703E7"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UN.</w:t>
            </w:r>
          </w:p>
        </w:tc>
        <w:tc>
          <w:tcPr>
            <w:tcW w:w="710" w:type="dxa"/>
            <w:shd w:val="clear" w:color="auto" w:fill="0F243E" w:themeFill="text2" w:themeFillShade="80"/>
            <w:noWrap/>
            <w:vAlign w:val="bottom"/>
            <w:hideMark/>
          </w:tcPr>
          <w:p w14:paraId="09ED902F"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QTD</w:t>
            </w:r>
          </w:p>
        </w:tc>
        <w:tc>
          <w:tcPr>
            <w:tcW w:w="2188" w:type="dxa"/>
            <w:shd w:val="clear" w:color="auto" w:fill="0F243E" w:themeFill="text2" w:themeFillShade="80"/>
            <w:noWrap/>
            <w:vAlign w:val="bottom"/>
            <w:hideMark/>
          </w:tcPr>
          <w:p w14:paraId="79C117B0"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MARCA/MODELO</w:t>
            </w:r>
          </w:p>
        </w:tc>
        <w:tc>
          <w:tcPr>
            <w:tcW w:w="1947" w:type="dxa"/>
            <w:shd w:val="clear" w:color="auto" w:fill="0F243E" w:themeFill="text2" w:themeFillShade="80"/>
            <w:noWrap/>
            <w:vAlign w:val="bottom"/>
            <w:hideMark/>
          </w:tcPr>
          <w:p w14:paraId="7FB6B91D" w14:textId="77777777" w:rsidR="00F45F0C" w:rsidRPr="00F45F0C" w:rsidRDefault="00F45F0C" w:rsidP="00AF7AAB">
            <w:pPr>
              <w:spacing w:line="360" w:lineRule="auto"/>
              <w:jc w:val="center"/>
              <w:rPr>
                <w:rFonts w:ascii="Calibri" w:eastAsia="Times New Roman" w:hAnsi="Calibri" w:cs="Calibri"/>
                <w:b/>
                <w:bCs/>
                <w:color w:val="FFFFFF"/>
                <w:sz w:val="22"/>
                <w:szCs w:val="22"/>
              </w:rPr>
            </w:pPr>
            <w:r w:rsidRPr="00F45F0C">
              <w:rPr>
                <w:rFonts w:ascii="Calibri" w:eastAsia="Times New Roman" w:hAnsi="Calibri" w:cs="Calibri"/>
                <w:b/>
                <w:bCs/>
                <w:color w:val="FFFFFF"/>
                <w:sz w:val="22"/>
                <w:szCs w:val="22"/>
              </w:rPr>
              <w:t>VALOR UNITÁRIO</w:t>
            </w:r>
          </w:p>
        </w:tc>
      </w:tr>
      <w:tr w:rsidR="00F45F0C" w:rsidRPr="00C907B9" w14:paraId="3FFCB7AB" w14:textId="77777777" w:rsidTr="00921B25">
        <w:trPr>
          <w:trHeight w:val="1207"/>
          <w:jc w:val="center"/>
        </w:trPr>
        <w:tc>
          <w:tcPr>
            <w:tcW w:w="625" w:type="dxa"/>
            <w:shd w:val="clear" w:color="auto" w:fill="auto"/>
            <w:noWrap/>
            <w:vAlign w:val="center"/>
            <w:hideMark/>
          </w:tcPr>
          <w:p w14:paraId="2C956DB3"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8</w:t>
            </w:r>
          </w:p>
        </w:tc>
        <w:tc>
          <w:tcPr>
            <w:tcW w:w="2814" w:type="dxa"/>
            <w:shd w:val="clear" w:color="auto" w:fill="auto"/>
            <w:vAlign w:val="center"/>
            <w:hideMark/>
          </w:tcPr>
          <w:p w14:paraId="7B9E4603"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 xml:space="preserve">FORNECIMENTO E INSTALAÇÃO </w:t>
            </w:r>
            <w:r w:rsidRPr="00C907B9">
              <w:rPr>
                <w:rFonts w:ascii="Calibri" w:eastAsia="Times New Roman" w:hAnsi="Calibri" w:cs="Calibri"/>
                <w:color w:val="000000"/>
                <w:sz w:val="22"/>
                <w:szCs w:val="22"/>
              </w:rPr>
              <w:br/>
              <w:t xml:space="preserve">DE BALANÇO INCLUSIVO PARA </w:t>
            </w:r>
            <w:r w:rsidRPr="00C907B9">
              <w:rPr>
                <w:rFonts w:ascii="Calibri" w:eastAsia="Times New Roman" w:hAnsi="Calibri" w:cs="Calibri"/>
                <w:color w:val="000000"/>
                <w:sz w:val="22"/>
                <w:szCs w:val="22"/>
              </w:rPr>
              <w:br/>
              <w:t xml:space="preserve">CADEIRANTE </w:t>
            </w:r>
          </w:p>
        </w:tc>
        <w:tc>
          <w:tcPr>
            <w:tcW w:w="699" w:type="dxa"/>
            <w:shd w:val="clear" w:color="auto" w:fill="auto"/>
            <w:noWrap/>
            <w:vAlign w:val="center"/>
            <w:hideMark/>
          </w:tcPr>
          <w:p w14:paraId="01F0E711"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UN.</w:t>
            </w:r>
          </w:p>
        </w:tc>
        <w:tc>
          <w:tcPr>
            <w:tcW w:w="710" w:type="dxa"/>
            <w:shd w:val="clear" w:color="auto" w:fill="auto"/>
            <w:noWrap/>
            <w:vAlign w:val="center"/>
            <w:hideMark/>
          </w:tcPr>
          <w:p w14:paraId="11DD21F7"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36</w:t>
            </w:r>
          </w:p>
        </w:tc>
        <w:tc>
          <w:tcPr>
            <w:tcW w:w="2188" w:type="dxa"/>
            <w:shd w:val="clear" w:color="auto" w:fill="auto"/>
            <w:vAlign w:val="center"/>
            <w:hideMark/>
          </w:tcPr>
          <w:p w14:paraId="6B6CA957"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 xml:space="preserve">Fabricante: </w:t>
            </w:r>
            <w:proofErr w:type="spellStart"/>
            <w:proofErr w:type="gramStart"/>
            <w:r w:rsidRPr="00C907B9">
              <w:rPr>
                <w:rFonts w:ascii="Calibri" w:eastAsia="Times New Roman" w:hAnsi="Calibri" w:cs="Calibri"/>
                <w:color w:val="000000"/>
                <w:sz w:val="22"/>
                <w:szCs w:val="22"/>
              </w:rPr>
              <w:t>BrinkMobil,Marca</w:t>
            </w:r>
            <w:proofErr w:type="spellEnd"/>
            <w:proofErr w:type="gramEnd"/>
            <w:r w:rsidRPr="00C907B9">
              <w:rPr>
                <w:rFonts w:ascii="Calibri" w:eastAsia="Times New Roman" w:hAnsi="Calibri" w:cs="Calibri"/>
                <w:color w:val="000000"/>
                <w:sz w:val="22"/>
                <w:szCs w:val="22"/>
              </w:rPr>
              <w:t>:</w:t>
            </w:r>
          </w:p>
        </w:tc>
        <w:tc>
          <w:tcPr>
            <w:tcW w:w="1947" w:type="dxa"/>
            <w:shd w:val="clear" w:color="auto" w:fill="auto"/>
            <w:noWrap/>
            <w:vAlign w:val="center"/>
            <w:hideMark/>
          </w:tcPr>
          <w:p w14:paraId="42A970AE" w14:textId="143C5FA6" w:rsidR="00F45F0C" w:rsidRPr="00C907B9"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C907B9">
              <w:rPr>
                <w:rFonts w:ascii="Calibri" w:eastAsia="Times New Roman" w:hAnsi="Calibri" w:cs="Calibri"/>
                <w:color w:val="000000"/>
                <w:sz w:val="22"/>
                <w:szCs w:val="22"/>
              </w:rPr>
              <w:t>36.929,06</w:t>
            </w:r>
          </w:p>
        </w:tc>
      </w:tr>
      <w:tr w:rsidR="00F45F0C" w:rsidRPr="00C907B9" w14:paraId="365B45BD" w14:textId="77777777" w:rsidTr="00921B25">
        <w:trPr>
          <w:trHeight w:val="1509"/>
          <w:jc w:val="center"/>
        </w:trPr>
        <w:tc>
          <w:tcPr>
            <w:tcW w:w="625" w:type="dxa"/>
            <w:shd w:val="clear" w:color="auto" w:fill="auto"/>
            <w:noWrap/>
            <w:vAlign w:val="center"/>
            <w:hideMark/>
          </w:tcPr>
          <w:p w14:paraId="5D1EF2DC"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lastRenderedPageBreak/>
              <w:t>9</w:t>
            </w:r>
          </w:p>
        </w:tc>
        <w:tc>
          <w:tcPr>
            <w:tcW w:w="2814" w:type="dxa"/>
            <w:shd w:val="clear" w:color="auto" w:fill="auto"/>
            <w:vAlign w:val="center"/>
            <w:hideMark/>
          </w:tcPr>
          <w:p w14:paraId="0757D6AA"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 xml:space="preserve">FORNECIMENTO E INSTALAÇÃO </w:t>
            </w:r>
            <w:r w:rsidRPr="00C907B9">
              <w:rPr>
                <w:rFonts w:ascii="Calibri" w:eastAsia="Times New Roman" w:hAnsi="Calibri" w:cs="Calibri"/>
                <w:color w:val="000000"/>
                <w:sz w:val="22"/>
                <w:szCs w:val="22"/>
              </w:rPr>
              <w:br/>
              <w:t xml:space="preserve">DE GANGORRA INCLUSIVA PARA </w:t>
            </w:r>
            <w:r w:rsidRPr="00C907B9">
              <w:rPr>
                <w:rFonts w:ascii="Calibri" w:eastAsia="Times New Roman" w:hAnsi="Calibri" w:cs="Calibri"/>
                <w:color w:val="000000"/>
                <w:sz w:val="22"/>
                <w:szCs w:val="22"/>
              </w:rPr>
              <w:br/>
              <w:t xml:space="preserve">CADEIRANTE </w:t>
            </w:r>
          </w:p>
        </w:tc>
        <w:tc>
          <w:tcPr>
            <w:tcW w:w="699" w:type="dxa"/>
            <w:shd w:val="clear" w:color="auto" w:fill="auto"/>
            <w:noWrap/>
            <w:vAlign w:val="center"/>
            <w:hideMark/>
          </w:tcPr>
          <w:p w14:paraId="4FD2EB15"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UN.</w:t>
            </w:r>
          </w:p>
        </w:tc>
        <w:tc>
          <w:tcPr>
            <w:tcW w:w="710" w:type="dxa"/>
            <w:shd w:val="clear" w:color="auto" w:fill="auto"/>
            <w:noWrap/>
            <w:vAlign w:val="center"/>
            <w:hideMark/>
          </w:tcPr>
          <w:p w14:paraId="69916EBA"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25</w:t>
            </w:r>
          </w:p>
        </w:tc>
        <w:tc>
          <w:tcPr>
            <w:tcW w:w="2188" w:type="dxa"/>
            <w:shd w:val="clear" w:color="auto" w:fill="auto"/>
            <w:vAlign w:val="center"/>
            <w:hideMark/>
          </w:tcPr>
          <w:p w14:paraId="0B51B735"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 xml:space="preserve">Fabricante: </w:t>
            </w:r>
            <w:proofErr w:type="spellStart"/>
            <w:proofErr w:type="gramStart"/>
            <w:r w:rsidRPr="00C907B9">
              <w:rPr>
                <w:rFonts w:ascii="Calibri" w:eastAsia="Times New Roman" w:hAnsi="Calibri" w:cs="Calibri"/>
                <w:color w:val="000000"/>
                <w:sz w:val="22"/>
                <w:szCs w:val="22"/>
              </w:rPr>
              <w:t>BrinkMobil,Marca</w:t>
            </w:r>
            <w:proofErr w:type="spellEnd"/>
            <w:proofErr w:type="gramEnd"/>
            <w:r w:rsidRPr="00C907B9">
              <w:rPr>
                <w:rFonts w:ascii="Calibri" w:eastAsia="Times New Roman" w:hAnsi="Calibri" w:cs="Calibri"/>
                <w:color w:val="000000"/>
                <w:sz w:val="22"/>
                <w:szCs w:val="22"/>
              </w:rPr>
              <w:t xml:space="preserve">: </w:t>
            </w:r>
            <w:proofErr w:type="spellStart"/>
            <w:r w:rsidRPr="00C907B9">
              <w:rPr>
                <w:rFonts w:ascii="Calibri" w:eastAsia="Times New Roman" w:hAnsi="Calibri" w:cs="Calibri"/>
                <w:color w:val="000000"/>
                <w:sz w:val="22"/>
                <w:szCs w:val="22"/>
              </w:rPr>
              <w:t>BrinkMobil</w:t>
            </w:r>
            <w:proofErr w:type="spellEnd"/>
            <w:r w:rsidRPr="00C907B9">
              <w:rPr>
                <w:rFonts w:ascii="Calibri" w:eastAsia="Times New Roman" w:hAnsi="Calibri" w:cs="Calibri"/>
                <w:color w:val="000000"/>
                <w:sz w:val="22"/>
                <w:szCs w:val="22"/>
              </w:rPr>
              <w:t xml:space="preserve">, </w:t>
            </w:r>
            <w:proofErr w:type="spellStart"/>
            <w:r w:rsidRPr="00C907B9">
              <w:rPr>
                <w:rFonts w:ascii="Calibri" w:eastAsia="Times New Roman" w:hAnsi="Calibri" w:cs="Calibri"/>
                <w:color w:val="000000"/>
                <w:sz w:val="22"/>
                <w:szCs w:val="22"/>
              </w:rPr>
              <w:t>Modelo:GIPPCR</w:t>
            </w:r>
            <w:proofErr w:type="spellEnd"/>
          </w:p>
        </w:tc>
        <w:tc>
          <w:tcPr>
            <w:tcW w:w="1947" w:type="dxa"/>
            <w:shd w:val="clear" w:color="auto" w:fill="auto"/>
            <w:noWrap/>
            <w:vAlign w:val="center"/>
            <w:hideMark/>
          </w:tcPr>
          <w:p w14:paraId="58EE135E" w14:textId="0FCC96BB" w:rsidR="00F45F0C" w:rsidRPr="00C907B9"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C907B9">
              <w:rPr>
                <w:rFonts w:ascii="Calibri" w:eastAsia="Times New Roman" w:hAnsi="Calibri" w:cs="Calibri"/>
                <w:color w:val="000000"/>
                <w:sz w:val="22"/>
                <w:szCs w:val="22"/>
              </w:rPr>
              <w:t>21.026,65</w:t>
            </w:r>
          </w:p>
        </w:tc>
      </w:tr>
      <w:tr w:rsidR="00F45F0C" w:rsidRPr="00C907B9" w14:paraId="2015ADB6" w14:textId="77777777" w:rsidTr="00921B25">
        <w:trPr>
          <w:trHeight w:val="1509"/>
          <w:jc w:val="center"/>
        </w:trPr>
        <w:tc>
          <w:tcPr>
            <w:tcW w:w="625" w:type="dxa"/>
            <w:shd w:val="clear" w:color="auto" w:fill="auto"/>
            <w:noWrap/>
            <w:vAlign w:val="center"/>
            <w:hideMark/>
          </w:tcPr>
          <w:p w14:paraId="668F40CB"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10</w:t>
            </w:r>
          </w:p>
        </w:tc>
        <w:tc>
          <w:tcPr>
            <w:tcW w:w="2814" w:type="dxa"/>
            <w:shd w:val="clear" w:color="auto" w:fill="auto"/>
            <w:vAlign w:val="center"/>
            <w:hideMark/>
          </w:tcPr>
          <w:p w14:paraId="20B5A37C"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 xml:space="preserve">FORNECIMENTO E INSTALAÇÃO </w:t>
            </w:r>
            <w:r w:rsidRPr="00C907B9">
              <w:rPr>
                <w:rFonts w:ascii="Calibri" w:eastAsia="Times New Roman" w:hAnsi="Calibri" w:cs="Calibri"/>
                <w:color w:val="000000"/>
                <w:sz w:val="22"/>
                <w:szCs w:val="22"/>
              </w:rPr>
              <w:br/>
              <w:t xml:space="preserve">DE CARROSSEL INCLUSIVO PARA </w:t>
            </w:r>
            <w:r w:rsidRPr="00C907B9">
              <w:rPr>
                <w:rFonts w:ascii="Calibri" w:eastAsia="Times New Roman" w:hAnsi="Calibri" w:cs="Calibri"/>
                <w:color w:val="000000"/>
                <w:sz w:val="22"/>
                <w:szCs w:val="22"/>
              </w:rPr>
              <w:br/>
              <w:t>CADEIRANTE</w:t>
            </w:r>
          </w:p>
        </w:tc>
        <w:tc>
          <w:tcPr>
            <w:tcW w:w="699" w:type="dxa"/>
            <w:shd w:val="clear" w:color="auto" w:fill="auto"/>
            <w:noWrap/>
            <w:vAlign w:val="center"/>
            <w:hideMark/>
          </w:tcPr>
          <w:p w14:paraId="734D898F"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UN.</w:t>
            </w:r>
          </w:p>
        </w:tc>
        <w:tc>
          <w:tcPr>
            <w:tcW w:w="710" w:type="dxa"/>
            <w:shd w:val="clear" w:color="auto" w:fill="auto"/>
            <w:noWrap/>
            <w:vAlign w:val="center"/>
            <w:hideMark/>
          </w:tcPr>
          <w:p w14:paraId="00A33807"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43</w:t>
            </w:r>
          </w:p>
        </w:tc>
        <w:tc>
          <w:tcPr>
            <w:tcW w:w="2188" w:type="dxa"/>
            <w:shd w:val="clear" w:color="auto" w:fill="auto"/>
            <w:vAlign w:val="center"/>
            <w:hideMark/>
          </w:tcPr>
          <w:p w14:paraId="10A90870"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 xml:space="preserve">Fabricante: </w:t>
            </w:r>
            <w:proofErr w:type="spellStart"/>
            <w:proofErr w:type="gramStart"/>
            <w:r w:rsidRPr="00C907B9">
              <w:rPr>
                <w:rFonts w:ascii="Calibri" w:eastAsia="Times New Roman" w:hAnsi="Calibri" w:cs="Calibri"/>
                <w:color w:val="000000"/>
                <w:sz w:val="22"/>
                <w:szCs w:val="22"/>
              </w:rPr>
              <w:t>BrinkMobil,Marca</w:t>
            </w:r>
            <w:proofErr w:type="spellEnd"/>
            <w:proofErr w:type="gramEnd"/>
            <w:r w:rsidRPr="00C907B9">
              <w:rPr>
                <w:rFonts w:ascii="Calibri" w:eastAsia="Times New Roman" w:hAnsi="Calibri" w:cs="Calibri"/>
                <w:color w:val="000000"/>
                <w:sz w:val="22"/>
                <w:szCs w:val="22"/>
              </w:rPr>
              <w:t xml:space="preserve">: </w:t>
            </w:r>
            <w:proofErr w:type="spellStart"/>
            <w:r w:rsidRPr="00C907B9">
              <w:rPr>
                <w:rFonts w:ascii="Calibri" w:eastAsia="Times New Roman" w:hAnsi="Calibri" w:cs="Calibri"/>
                <w:color w:val="000000"/>
                <w:sz w:val="22"/>
                <w:szCs w:val="22"/>
              </w:rPr>
              <w:t>BrinkMobil</w:t>
            </w:r>
            <w:proofErr w:type="spellEnd"/>
            <w:r w:rsidRPr="00C907B9">
              <w:rPr>
                <w:rFonts w:ascii="Calibri" w:eastAsia="Times New Roman" w:hAnsi="Calibri" w:cs="Calibri"/>
                <w:color w:val="000000"/>
                <w:sz w:val="22"/>
                <w:szCs w:val="22"/>
              </w:rPr>
              <w:t xml:space="preserve">, </w:t>
            </w:r>
            <w:proofErr w:type="spellStart"/>
            <w:r w:rsidRPr="00C907B9">
              <w:rPr>
                <w:rFonts w:ascii="Calibri" w:eastAsia="Times New Roman" w:hAnsi="Calibri" w:cs="Calibri"/>
                <w:color w:val="000000"/>
                <w:sz w:val="22"/>
                <w:szCs w:val="22"/>
              </w:rPr>
              <w:t>Modelo:CIPPCR</w:t>
            </w:r>
            <w:proofErr w:type="spellEnd"/>
          </w:p>
        </w:tc>
        <w:tc>
          <w:tcPr>
            <w:tcW w:w="1947" w:type="dxa"/>
            <w:shd w:val="clear" w:color="auto" w:fill="auto"/>
            <w:noWrap/>
            <w:vAlign w:val="center"/>
            <w:hideMark/>
          </w:tcPr>
          <w:p w14:paraId="3FB56464" w14:textId="3E660FC7" w:rsidR="00F45F0C" w:rsidRPr="00C907B9"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C907B9">
              <w:rPr>
                <w:rFonts w:ascii="Calibri" w:eastAsia="Times New Roman" w:hAnsi="Calibri" w:cs="Calibri"/>
                <w:color w:val="000000"/>
                <w:sz w:val="22"/>
                <w:szCs w:val="22"/>
              </w:rPr>
              <w:t>39.423,71</w:t>
            </w:r>
          </w:p>
        </w:tc>
      </w:tr>
      <w:tr w:rsidR="00F45F0C" w:rsidRPr="00C907B9" w14:paraId="7DED5CC4" w14:textId="77777777" w:rsidTr="00921B25">
        <w:trPr>
          <w:trHeight w:val="1509"/>
          <w:jc w:val="center"/>
        </w:trPr>
        <w:tc>
          <w:tcPr>
            <w:tcW w:w="625" w:type="dxa"/>
            <w:shd w:val="clear" w:color="auto" w:fill="auto"/>
            <w:noWrap/>
            <w:vAlign w:val="center"/>
            <w:hideMark/>
          </w:tcPr>
          <w:p w14:paraId="7AB5DF2D"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11</w:t>
            </w:r>
          </w:p>
        </w:tc>
        <w:tc>
          <w:tcPr>
            <w:tcW w:w="2814" w:type="dxa"/>
            <w:shd w:val="clear" w:color="auto" w:fill="auto"/>
            <w:vAlign w:val="center"/>
            <w:hideMark/>
          </w:tcPr>
          <w:p w14:paraId="2E3FCD2A"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FORNECIMENTO E INSTALAÇÃO DE ESCORREGADOR INCLUSIVO DE ROLETES PARA CADEIRANTE</w:t>
            </w:r>
          </w:p>
        </w:tc>
        <w:tc>
          <w:tcPr>
            <w:tcW w:w="699" w:type="dxa"/>
            <w:shd w:val="clear" w:color="auto" w:fill="auto"/>
            <w:noWrap/>
            <w:vAlign w:val="center"/>
            <w:hideMark/>
          </w:tcPr>
          <w:p w14:paraId="60AE9BFF"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UN.</w:t>
            </w:r>
          </w:p>
        </w:tc>
        <w:tc>
          <w:tcPr>
            <w:tcW w:w="710" w:type="dxa"/>
            <w:shd w:val="clear" w:color="auto" w:fill="auto"/>
            <w:vAlign w:val="center"/>
            <w:hideMark/>
          </w:tcPr>
          <w:p w14:paraId="25A37A60"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16</w:t>
            </w:r>
          </w:p>
        </w:tc>
        <w:tc>
          <w:tcPr>
            <w:tcW w:w="2188" w:type="dxa"/>
            <w:shd w:val="clear" w:color="auto" w:fill="auto"/>
            <w:vAlign w:val="center"/>
            <w:hideMark/>
          </w:tcPr>
          <w:p w14:paraId="0B9A8E91"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 xml:space="preserve">Fabricante: </w:t>
            </w:r>
            <w:proofErr w:type="spellStart"/>
            <w:proofErr w:type="gramStart"/>
            <w:r w:rsidRPr="00C907B9">
              <w:rPr>
                <w:rFonts w:ascii="Calibri" w:eastAsia="Times New Roman" w:hAnsi="Calibri" w:cs="Calibri"/>
                <w:color w:val="000000"/>
                <w:sz w:val="22"/>
                <w:szCs w:val="22"/>
              </w:rPr>
              <w:t>BrinkMobil,Marca</w:t>
            </w:r>
            <w:proofErr w:type="spellEnd"/>
            <w:proofErr w:type="gramEnd"/>
            <w:r w:rsidRPr="00C907B9">
              <w:rPr>
                <w:rFonts w:ascii="Calibri" w:eastAsia="Times New Roman" w:hAnsi="Calibri" w:cs="Calibri"/>
                <w:color w:val="000000"/>
                <w:sz w:val="22"/>
                <w:szCs w:val="22"/>
              </w:rPr>
              <w:t xml:space="preserve">: </w:t>
            </w:r>
            <w:proofErr w:type="spellStart"/>
            <w:r w:rsidRPr="00C907B9">
              <w:rPr>
                <w:rFonts w:ascii="Calibri" w:eastAsia="Times New Roman" w:hAnsi="Calibri" w:cs="Calibri"/>
                <w:color w:val="000000"/>
                <w:sz w:val="22"/>
                <w:szCs w:val="22"/>
              </w:rPr>
              <w:t>BrinkMobil</w:t>
            </w:r>
            <w:proofErr w:type="spellEnd"/>
            <w:r w:rsidRPr="00C907B9">
              <w:rPr>
                <w:rFonts w:ascii="Calibri" w:eastAsia="Times New Roman" w:hAnsi="Calibri" w:cs="Calibri"/>
                <w:color w:val="000000"/>
                <w:sz w:val="22"/>
                <w:szCs w:val="22"/>
              </w:rPr>
              <w:t xml:space="preserve">, </w:t>
            </w:r>
            <w:proofErr w:type="spellStart"/>
            <w:r w:rsidRPr="00C907B9">
              <w:rPr>
                <w:rFonts w:ascii="Calibri" w:eastAsia="Times New Roman" w:hAnsi="Calibri" w:cs="Calibri"/>
                <w:color w:val="000000"/>
                <w:sz w:val="22"/>
                <w:szCs w:val="22"/>
              </w:rPr>
              <w:t>Modelo:EIPPCR</w:t>
            </w:r>
            <w:proofErr w:type="spellEnd"/>
          </w:p>
        </w:tc>
        <w:tc>
          <w:tcPr>
            <w:tcW w:w="1947" w:type="dxa"/>
            <w:shd w:val="clear" w:color="auto" w:fill="auto"/>
            <w:noWrap/>
            <w:vAlign w:val="center"/>
            <w:hideMark/>
          </w:tcPr>
          <w:p w14:paraId="435C1469" w14:textId="0222D9C9" w:rsidR="00F45F0C" w:rsidRPr="00C907B9"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C907B9">
              <w:rPr>
                <w:rFonts w:ascii="Calibri" w:eastAsia="Times New Roman" w:hAnsi="Calibri" w:cs="Calibri"/>
                <w:color w:val="000000"/>
                <w:sz w:val="22"/>
                <w:szCs w:val="22"/>
              </w:rPr>
              <w:t>23.654,69</w:t>
            </w:r>
          </w:p>
        </w:tc>
      </w:tr>
      <w:tr w:rsidR="00F45F0C" w:rsidRPr="00C907B9" w14:paraId="5B0BDCDD" w14:textId="77777777" w:rsidTr="00921B25">
        <w:trPr>
          <w:trHeight w:val="1811"/>
          <w:jc w:val="center"/>
        </w:trPr>
        <w:tc>
          <w:tcPr>
            <w:tcW w:w="625" w:type="dxa"/>
            <w:shd w:val="clear" w:color="auto" w:fill="auto"/>
            <w:noWrap/>
            <w:vAlign w:val="center"/>
            <w:hideMark/>
          </w:tcPr>
          <w:p w14:paraId="160CC45D"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4</w:t>
            </w:r>
          </w:p>
        </w:tc>
        <w:tc>
          <w:tcPr>
            <w:tcW w:w="2814" w:type="dxa"/>
            <w:shd w:val="clear" w:color="auto" w:fill="auto"/>
            <w:vAlign w:val="center"/>
            <w:hideMark/>
          </w:tcPr>
          <w:p w14:paraId="02D5F2B0" w14:textId="77777777" w:rsidR="00F45F0C" w:rsidRPr="00C907B9" w:rsidRDefault="00F45F0C" w:rsidP="00AF7AAB">
            <w:pPr>
              <w:spacing w:line="360" w:lineRule="auto"/>
              <w:rPr>
                <w:rFonts w:ascii="Calibri" w:eastAsia="Times New Roman" w:hAnsi="Calibri" w:cs="Calibri"/>
                <w:color w:val="000000"/>
                <w:sz w:val="22"/>
                <w:szCs w:val="22"/>
              </w:rPr>
            </w:pPr>
            <w:r w:rsidRPr="00C907B9">
              <w:rPr>
                <w:rFonts w:ascii="Calibri" w:eastAsia="Times New Roman" w:hAnsi="Calibri" w:cs="Calibri"/>
                <w:color w:val="000000"/>
                <w:sz w:val="22"/>
                <w:szCs w:val="22"/>
              </w:rPr>
              <w:t>FORNECIMENTO E INSTALAÇÃO DE PISO EMBORRACHADO</w:t>
            </w:r>
          </w:p>
        </w:tc>
        <w:tc>
          <w:tcPr>
            <w:tcW w:w="699" w:type="dxa"/>
            <w:shd w:val="clear" w:color="auto" w:fill="auto"/>
            <w:noWrap/>
            <w:vAlign w:val="center"/>
            <w:hideMark/>
          </w:tcPr>
          <w:p w14:paraId="64CC07AD"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M²</w:t>
            </w:r>
          </w:p>
        </w:tc>
        <w:tc>
          <w:tcPr>
            <w:tcW w:w="710" w:type="dxa"/>
            <w:shd w:val="clear" w:color="auto" w:fill="auto"/>
            <w:noWrap/>
            <w:vAlign w:val="center"/>
            <w:hideMark/>
          </w:tcPr>
          <w:p w14:paraId="024F6B78" w14:textId="77777777" w:rsidR="00F45F0C" w:rsidRPr="00C907B9" w:rsidRDefault="00F45F0C" w:rsidP="00AF7AAB">
            <w:pPr>
              <w:spacing w:line="360" w:lineRule="auto"/>
              <w:jc w:val="center"/>
              <w:rPr>
                <w:rFonts w:ascii="Calibri" w:eastAsia="Times New Roman" w:hAnsi="Calibri" w:cs="Calibri"/>
                <w:color w:val="000000"/>
                <w:sz w:val="22"/>
                <w:szCs w:val="22"/>
              </w:rPr>
            </w:pPr>
            <w:r w:rsidRPr="00C907B9">
              <w:rPr>
                <w:rFonts w:ascii="Calibri" w:eastAsia="Times New Roman" w:hAnsi="Calibri" w:cs="Calibri"/>
                <w:color w:val="000000"/>
                <w:sz w:val="22"/>
                <w:szCs w:val="22"/>
              </w:rPr>
              <w:t>3.770</w:t>
            </w:r>
          </w:p>
        </w:tc>
        <w:tc>
          <w:tcPr>
            <w:tcW w:w="2188" w:type="dxa"/>
            <w:shd w:val="clear" w:color="auto" w:fill="auto"/>
            <w:vAlign w:val="center"/>
            <w:hideMark/>
          </w:tcPr>
          <w:p w14:paraId="3BDA8920" w14:textId="5F3C8CE6" w:rsidR="00F45F0C" w:rsidRPr="00C907B9" w:rsidRDefault="00F45F0C" w:rsidP="00AF7AAB">
            <w:pPr>
              <w:spacing w:line="360" w:lineRule="auto"/>
              <w:rPr>
                <w:rFonts w:ascii="Calibri" w:eastAsia="Times New Roman" w:hAnsi="Calibri" w:cs="Calibri"/>
                <w:color w:val="000000"/>
                <w:sz w:val="22"/>
                <w:szCs w:val="22"/>
              </w:rPr>
            </w:pPr>
            <w:proofErr w:type="spellStart"/>
            <w:r w:rsidRPr="00C907B9">
              <w:rPr>
                <w:rFonts w:ascii="Calibri" w:eastAsia="Times New Roman" w:hAnsi="Calibri" w:cs="Calibri"/>
                <w:color w:val="000000"/>
                <w:sz w:val="22"/>
                <w:szCs w:val="22"/>
              </w:rPr>
              <w:t>Fabricante:Flexpiso</w:t>
            </w:r>
            <w:proofErr w:type="spellEnd"/>
            <w:r w:rsidRPr="00C907B9">
              <w:rPr>
                <w:rFonts w:ascii="Calibri" w:eastAsia="Times New Roman" w:hAnsi="Calibri" w:cs="Calibri"/>
                <w:color w:val="000000"/>
                <w:sz w:val="22"/>
                <w:szCs w:val="22"/>
              </w:rPr>
              <w:t xml:space="preserve">, Marca: </w:t>
            </w:r>
            <w:proofErr w:type="spellStart"/>
            <w:r w:rsidRPr="00C907B9">
              <w:rPr>
                <w:rFonts w:ascii="Calibri" w:eastAsia="Times New Roman" w:hAnsi="Calibri" w:cs="Calibri"/>
                <w:color w:val="000000"/>
                <w:sz w:val="22"/>
                <w:szCs w:val="22"/>
              </w:rPr>
              <w:t>Flexpiso</w:t>
            </w:r>
            <w:proofErr w:type="spellEnd"/>
            <w:r w:rsidRPr="00C907B9">
              <w:rPr>
                <w:rFonts w:ascii="Calibri" w:eastAsia="Times New Roman" w:hAnsi="Calibri" w:cs="Calibri"/>
                <w:color w:val="000000"/>
                <w:sz w:val="22"/>
                <w:szCs w:val="22"/>
              </w:rPr>
              <w:t xml:space="preserve">, </w:t>
            </w:r>
            <w:proofErr w:type="spellStart"/>
            <w:r w:rsidRPr="00C907B9">
              <w:rPr>
                <w:rFonts w:ascii="Calibri" w:eastAsia="Times New Roman" w:hAnsi="Calibri" w:cs="Calibri"/>
                <w:color w:val="000000"/>
                <w:sz w:val="22"/>
                <w:szCs w:val="22"/>
              </w:rPr>
              <w:t>Modelo:Pisos</w:t>
            </w:r>
            <w:proofErr w:type="spellEnd"/>
            <w:r w:rsidRPr="00C907B9">
              <w:rPr>
                <w:rFonts w:ascii="Calibri" w:eastAsia="Times New Roman" w:hAnsi="Calibri" w:cs="Calibri"/>
                <w:color w:val="000000"/>
                <w:sz w:val="22"/>
                <w:szCs w:val="22"/>
              </w:rPr>
              <w:t xml:space="preserve"> Absorventes de Impacto</w:t>
            </w:r>
          </w:p>
        </w:tc>
        <w:tc>
          <w:tcPr>
            <w:tcW w:w="1947" w:type="dxa"/>
            <w:shd w:val="clear" w:color="auto" w:fill="auto"/>
            <w:noWrap/>
            <w:vAlign w:val="center"/>
            <w:hideMark/>
          </w:tcPr>
          <w:p w14:paraId="49CB62C0" w14:textId="6D0B22A2" w:rsidR="00F45F0C" w:rsidRPr="00C907B9" w:rsidRDefault="00F45F0C" w:rsidP="00AF7AAB">
            <w:pPr>
              <w:spacing w:line="360" w:lineRule="auto"/>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R$ </w:t>
            </w:r>
            <w:r w:rsidRPr="00C907B9">
              <w:rPr>
                <w:rFonts w:ascii="Calibri" w:eastAsia="Times New Roman" w:hAnsi="Calibri" w:cs="Calibri"/>
                <w:color w:val="000000"/>
                <w:sz w:val="22"/>
                <w:szCs w:val="22"/>
              </w:rPr>
              <w:t>582,86</w:t>
            </w:r>
          </w:p>
        </w:tc>
      </w:tr>
    </w:tbl>
    <w:p w14:paraId="279F9534" w14:textId="77777777" w:rsidR="00AF7AAB" w:rsidRDefault="00AF7AAB" w:rsidP="00AF7AAB">
      <w:pPr>
        <w:spacing w:before="120" w:after="120" w:line="360" w:lineRule="auto"/>
        <w:jc w:val="both"/>
        <w:rPr>
          <w:rFonts w:asciiTheme="minorHAnsi" w:hAnsiTheme="minorHAnsi" w:cstheme="minorHAnsi"/>
          <w:b/>
          <w:bCs/>
          <w:sz w:val="22"/>
          <w:szCs w:val="22"/>
          <w:u w:val="single"/>
        </w:rPr>
      </w:pPr>
    </w:p>
    <w:p w14:paraId="3F7F9D4D" w14:textId="1FF57BEA" w:rsidR="004F5528" w:rsidRPr="00716E4B" w:rsidRDefault="004F5528" w:rsidP="00AF7AAB">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3. REAJUSTE DE PREÇOS</w:t>
      </w:r>
    </w:p>
    <w:p w14:paraId="3F0F9F8B" w14:textId="4BC0A251" w:rsidR="007B6500" w:rsidRPr="00716E4B" w:rsidRDefault="004F5528" w:rsidP="00AF7AAB">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Os preços somente poderão ser reajustados após um ano de sua vigência, de acordo com o Decreto Municipal nº 57.580/2017.</w:t>
      </w:r>
    </w:p>
    <w:p w14:paraId="44449780" w14:textId="32CC7869" w:rsidR="00761B5D" w:rsidRPr="00761B5D" w:rsidRDefault="004F5528" w:rsidP="00761B5D">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Obedecidas às disposições legais pertinentes, fica adotado como índice de reajuste o Índice de Preços ao Consumidor – IPC, apurado pela Fundação Instituto de Pesquisas Econômicas – FIPE, conforme disposto na Portaria Nº 389/SF/2017, que dispõe sobre instruções para cumprimento excepcional do artigo 7º do Decreto nº 57.580, de 19 de janeiro de 2017.</w:t>
      </w:r>
    </w:p>
    <w:p w14:paraId="21F0564C" w14:textId="1792E809" w:rsidR="004F5528" w:rsidRPr="00716E4B" w:rsidRDefault="004F5528" w:rsidP="00AF7AAB">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lastRenderedPageBreak/>
        <w:t>Para fins de reajustamento em conformidade com o art. 3º, § 1º, da Lei Federal nº 10.192/01, o índice inicial (I</w:t>
      </w:r>
      <w:r w:rsidRPr="00716E4B">
        <w:rPr>
          <w:rFonts w:asciiTheme="minorHAnsi" w:hAnsiTheme="minorHAnsi" w:cstheme="minorHAnsi"/>
          <w:sz w:val="22"/>
          <w:szCs w:val="22"/>
          <w:vertAlign w:val="subscript"/>
        </w:rPr>
        <w:t>o</w:t>
      </w:r>
      <w:r w:rsidRPr="00716E4B">
        <w:rPr>
          <w:rFonts w:asciiTheme="minorHAnsi" w:hAnsiTheme="minorHAnsi" w:cstheme="minorHAnsi"/>
          <w:sz w:val="22"/>
          <w:szCs w:val="22"/>
        </w:rPr>
        <w:t>) e o preço inicial (</w:t>
      </w:r>
      <w:proofErr w:type="spellStart"/>
      <w:r w:rsidRPr="00716E4B">
        <w:rPr>
          <w:rFonts w:asciiTheme="minorHAnsi" w:hAnsiTheme="minorHAnsi" w:cstheme="minorHAnsi"/>
          <w:sz w:val="22"/>
          <w:szCs w:val="22"/>
        </w:rPr>
        <w:t>P</w:t>
      </w:r>
      <w:r w:rsidRPr="00716E4B">
        <w:rPr>
          <w:rFonts w:asciiTheme="minorHAnsi" w:hAnsiTheme="minorHAnsi" w:cstheme="minorHAnsi"/>
          <w:sz w:val="22"/>
          <w:szCs w:val="22"/>
          <w:vertAlign w:val="subscript"/>
        </w:rPr>
        <w:t>o</w:t>
      </w:r>
      <w:proofErr w:type="spellEnd"/>
      <w:r w:rsidRPr="00716E4B">
        <w:rPr>
          <w:rFonts w:asciiTheme="minorHAnsi" w:hAnsiTheme="minorHAnsi" w:cstheme="minorHAnsi"/>
          <w:sz w:val="22"/>
          <w:szCs w:val="22"/>
        </w:rPr>
        <w:t xml:space="preserve">) terão como data base aquela correspondente à data limite para apresentação da proposta </w:t>
      </w:r>
      <w:r w:rsidR="00FC2E5C">
        <w:rPr>
          <w:rFonts w:asciiTheme="minorHAnsi" w:hAnsiTheme="minorHAnsi" w:cstheme="minorHAnsi"/>
          <w:sz w:val="22"/>
          <w:szCs w:val="22"/>
        </w:rPr>
        <w:t>06/11/2023</w:t>
      </w:r>
      <w:r w:rsidRPr="00716E4B">
        <w:rPr>
          <w:rFonts w:asciiTheme="minorHAnsi" w:hAnsiTheme="minorHAnsi" w:cstheme="minorHAnsi"/>
          <w:sz w:val="22"/>
          <w:szCs w:val="22"/>
        </w:rPr>
        <w:t>.</w:t>
      </w:r>
    </w:p>
    <w:p w14:paraId="3C62692E" w14:textId="0D12B682" w:rsidR="004F5528" w:rsidRPr="00716E4B" w:rsidRDefault="004F5528" w:rsidP="00AF7AAB">
      <w:pPr>
        <w:pStyle w:val="PargrafodaLista"/>
        <w:numPr>
          <w:ilvl w:val="1"/>
          <w:numId w:val="9"/>
        </w:numPr>
        <w:spacing w:before="160"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O reajuste será calculado pela seguinte fórmula:</w:t>
      </w:r>
    </w:p>
    <w:p w14:paraId="2669CE1F" w14:textId="77777777" w:rsidR="004F5528" w:rsidRPr="00716E4B" w:rsidRDefault="004F5528" w:rsidP="00AF7AAB">
      <w:pPr>
        <w:autoSpaceDE w:val="0"/>
        <w:autoSpaceDN w:val="0"/>
        <w:spacing w:before="160" w:after="160" w:line="360" w:lineRule="auto"/>
        <w:ind w:left="397" w:firstLine="311"/>
        <w:jc w:val="both"/>
        <w:rPr>
          <w:rFonts w:asciiTheme="minorHAnsi" w:hAnsiTheme="minorHAnsi" w:cstheme="minorHAnsi"/>
          <w:b/>
          <w:bCs/>
          <w:sz w:val="22"/>
          <w:szCs w:val="22"/>
        </w:rPr>
      </w:pPr>
      <w:r w:rsidRPr="00716E4B">
        <w:rPr>
          <w:rFonts w:asciiTheme="minorHAnsi" w:hAnsiTheme="minorHAnsi" w:cstheme="minorHAnsi"/>
          <w:b/>
          <w:bCs/>
          <w:sz w:val="22"/>
          <w:szCs w:val="22"/>
        </w:rPr>
        <w:t xml:space="preserve">R = </w:t>
      </w:r>
      <w:proofErr w:type="spellStart"/>
      <w:r w:rsidRPr="00716E4B">
        <w:rPr>
          <w:rFonts w:asciiTheme="minorHAnsi" w:hAnsiTheme="minorHAnsi" w:cstheme="minorHAnsi"/>
          <w:b/>
          <w:bCs/>
          <w:sz w:val="22"/>
          <w:szCs w:val="22"/>
        </w:rPr>
        <w:t>Po</w:t>
      </w:r>
      <w:proofErr w:type="spellEnd"/>
      <w:r w:rsidRPr="00716E4B">
        <w:rPr>
          <w:rFonts w:asciiTheme="minorHAnsi" w:hAnsiTheme="minorHAnsi" w:cstheme="minorHAnsi"/>
          <w:b/>
          <w:bCs/>
          <w:sz w:val="22"/>
          <w:szCs w:val="22"/>
        </w:rPr>
        <w:t xml:space="preserve"> (I - Io) / Io</w:t>
      </w:r>
    </w:p>
    <w:p w14:paraId="44154EE2" w14:textId="77777777" w:rsidR="004F5528" w:rsidRPr="00716E4B" w:rsidRDefault="004F5528" w:rsidP="00AF7AAB">
      <w:pPr>
        <w:autoSpaceDE w:val="0"/>
        <w:autoSpaceDN w:val="0"/>
        <w:spacing w:before="160" w:after="160" w:line="360" w:lineRule="auto"/>
        <w:ind w:left="1105" w:firstLine="311"/>
        <w:jc w:val="both"/>
        <w:rPr>
          <w:rFonts w:asciiTheme="minorHAnsi" w:hAnsiTheme="minorHAnsi" w:cstheme="minorHAnsi"/>
          <w:sz w:val="22"/>
          <w:szCs w:val="22"/>
        </w:rPr>
      </w:pPr>
      <w:r w:rsidRPr="00716E4B">
        <w:rPr>
          <w:rFonts w:asciiTheme="minorHAnsi" w:hAnsiTheme="minorHAnsi" w:cstheme="minorHAnsi"/>
          <w:sz w:val="22"/>
          <w:szCs w:val="22"/>
        </w:rPr>
        <w:t>Onde:</w:t>
      </w:r>
    </w:p>
    <w:p w14:paraId="008002DB" w14:textId="77777777" w:rsidR="004F5528" w:rsidRPr="00716E4B" w:rsidRDefault="004F5528" w:rsidP="00AF7AAB">
      <w:pPr>
        <w:autoSpaceDE w:val="0"/>
        <w:autoSpaceDN w:val="0"/>
        <w:spacing w:before="160" w:after="160" w:line="360" w:lineRule="auto"/>
        <w:ind w:firstLine="708"/>
        <w:jc w:val="both"/>
        <w:rPr>
          <w:rFonts w:asciiTheme="minorHAnsi" w:hAnsiTheme="minorHAnsi" w:cstheme="minorHAnsi"/>
          <w:sz w:val="22"/>
          <w:szCs w:val="22"/>
        </w:rPr>
      </w:pPr>
      <w:r w:rsidRPr="00716E4B">
        <w:rPr>
          <w:rFonts w:asciiTheme="minorHAnsi" w:hAnsiTheme="minorHAnsi" w:cstheme="minorHAnsi"/>
          <w:b/>
          <w:bCs/>
          <w:sz w:val="22"/>
          <w:szCs w:val="22"/>
        </w:rPr>
        <w:t>R =</w:t>
      </w:r>
      <w:r w:rsidRPr="00716E4B">
        <w:rPr>
          <w:rFonts w:asciiTheme="minorHAnsi" w:hAnsiTheme="minorHAnsi" w:cstheme="minorHAnsi"/>
          <w:b/>
          <w:bCs/>
          <w:sz w:val="22"/>
          <w:szCs w:val="22"/>
        </w:rPr>
        <w:tab/>
      </w:r>
      <w:r w:rsidRPr="00716E4B">
        <w:rPr>
          <w:rFonts w:asciiTheme="minorHAnsi" w:hAnsiTheme="minorHAnsi" w:cstheme="minorHAnsi"/>
          <w:sz w:val="22"/>
          <w:szCs w:val="22"/>
        </w:rPr>
        <w:t>valor do reajuste.</w:t>
      </w:r>
    </w:p>
    <w:p w14:paraId="49FA3B5D" w14:textId="77777777" w:rsidR="004F5528" w:rsidRPr="00716E4B" w:rsidRDefault="004F5528" w:rsidP="00AF7AAB">
      <w:pPr>
        <w:autoSpaceDE w:val="0"/>
        <w:autoSpaceDN w:val="0"/>
        <w:spacing w:before="160" w:after="160" w:line="360" w:lineRule="auto"/>
        <w:ind w:left="397" w:firstLine="311"/>
        <w:jc w:val="both"/>
        <w:rPr>
          <w:rFonts w:asciiTheme="minorHAnsi" w:hAnsiTheme="minorHAnsi" w:cstheme="minorHAnsi"/>
          <w:sz w:val="22"/>
          <w:szCs w:val="22"/>
        </w:rPr>
      </w:pPr>
      <w:proofErr w:type="spellStart"/>
      <w:r w:rsidRPr="00716E4B">
        <w:rPr>
          <w:rFonts w:asciiTheme="minorHAnsi" w:hAnsiTheme="minorHAnsi" w:cstheme="minorHAnsi"/>
          <w:b/>
          <w:bCs/>
          <w:sz w:val="22"/>
          <w:szCs w:val="22"/>
        </w:rPr>
        <w:t>Po</w:t>
      </w:r>
      <w:proofErr w:type="spellEnd"/>
      <w:r w:rsidRPr="00716E4B">
        <w:rPr>
          <w:rFonts w:asciiTheme="minorHAnsi" w:hAnsiTheme="minorHAnsi" w:cstheme="minorHAnsi"/>
          <w:b/>
          <w:bCs/>
          <w:sz w:val="22"/>
          <w:szCs w:val="22"/>
        </w:rPr>
        <w:t xml:space="preserve"> =</w:t>
      </w:r>
      <w:r w:rsidRPr="00716E4B">
        <w:rPr>
          <w:rFonts w:asciiTheme="minorHAnsi" w:hAnsiTheme="minorHAnsi" w:cstheme="minorHAnsi"/>
          <w:b/>
          <w:bCs/>
          <w:sz w:val="22"/>
          <w:szCs w:val="22"/>
        </w:rPr>
        <w:tab/>
      </w:r>
      <w:r w:rsidRPr="00716E4B">
        <w:rPr>
          <w:rFonts w:asciiTheme="minorHAnsi" w:hAnsiTheme="minorHAnsi" w:cstheme="minorHAnsi"/>
          <w:sz w:val="22"/>
          <w:szCs w:val="22"/>
        </w:rPr>
        <w:t>preço a reajustar</w:t>
      </w:r>
    </w:p>
    <w:p w14:paraId="1FC43448" w14:textId="77777777" w:rsidR="004F5528" w:rsidRPr="00716E4B" w:rsidRDefault="004F5528" w:rsidP="00AF7AAB">
      <w:pPr>
        <w:autoSpaceDE w:val="0"/>
        <w:autoSpaceDN w:val="0"/>
        <w:spacing w:before="160" w:after="160" w:line="360" w:lineRule="auto"/>
        <w:ind w:left="1019"/>
        <w:jc w:val="both"/>
        <w:rPr>
          <w:rFonts w:asciiTheme="minorHAnsi" w:hAnsiTheme="minorHAnsi" w:cstheme="minorHAnsi"/>
          <w:bCs/>
          <w:sz w:val="22"/>
          <w:szCs w:val="22"/>
        </w:rPr>
      </w:pPr>
      <w:r w:rsidRPr="00716E4B">
        <w:rPr>
          <w:rFonts w:asciiTheme="minorHAnsi" w:hAnsiTheme="minorHAnsi" w:cstheme="minorHAnsi"/>
          <w:b/>
          <w:bCs/>
          <w:sz w:val="22"/>
          <w:szCs w:val="22"/>
        </w:rPr>
        <w:t>I =</w:t>
      </w:r>
      <w:r w:rsidRPr="00716E4B">
        <w:rPr>
          <w:rFonts w:asciiTheme="minorHAnsi" w:hAnsiTheme="minorHAnsi" w:cstheme="minorHAnsi"/>
          <w:b/>
          <w:bCs/>
          <w:sz w:val="22"/>
          <w:szCs w:val="22"/>
        </w:rPr>
        <w:tab/>
      </w:r>
      <w:r w:rsidRPr="00716E4B">
        <w:rPr>
          <w:rFonts w:asciiTheme="minorHAnsi" w:hAnsiTheme="minorHAnsi" w:cstheme="minorHAnsi"/>
          <w:bCs/>
          <w:sz w:val="22"/>
          <w:szCs w:val="22"/>
        </w:rPr>
        <w:t>Índice de reajuste referente ao 12º. mês contado da data mencionada no item 3.3 ou do último reajuste aplicado.</w:t>
      </w:r>
    </w:p>
    <w:p w14:paraId="451676C3" w14:textId="77777777" w:rsidR="004F5528" w:rsidRPr="00716E4B" w:rsidRDefault="004F5528" w:rsidP="00AF7AAB">
      <w:pPr>
        <w:spacing w:before="160" w:after="160" w:line="360" w:lineRule="auto"/>
        <w:ind w:left="708" w:firstLine="311"/>
        <w:jc w:val="both"/>
        <w:rPr>
          <w:rFonts w:asciiTheme="minorHAnsi" w:hAnsiTheme="minorHAnsi" w:cstheme="minorHAnsi"/>
          <w:b/>
          <w:bCs/>
          <w:color w:val="0066FF"/>
          <w:sz w:val="22"/>
          <w:szCs w:val="22"/>
        </w:rPr>
      </w:pPr>
      <w:r w:rsidRPr="00716E4B">
        <w:rPr>
          <w:rFonts w:asciiTheme="minorHAnsi" w:hAnsiTheme="minorHAnsi" w:cstheme="minorHAnsi"/>
          <w:b/>
          <w:bCs/>
          <w:sz w:val="22"/>
          <w:szCs w:val="22"/>
        </w:rPr>
        <w:t>Io =</w:t>
      </w:r>
      <w:r w:rsidRPr="00716E4B">
        <w:rPr>
          <w:rFonts w:asciiTheme="minorHAnsi" w:hAnsiTheme="minorHAnsi" w:cstheme="minorHAnsi"/>
          <w:b/>
          <w:bCs/>
          <w:sz w:val="22"/>
          <w:szCs w:val="22"/>
        </w:rPr>
        <w:tab/>
      </w:r>
      <w:r w:rsidRPr="00716E4B">
        <w:rPr>
          <w:rFonts w:asciiTheme="minorHAnsi" w:hAnsiTheme="minorHAnsi" w:cstheme="minorHAnsi"/>
          <w:bCs/>
          <w:sz w:val="22"/>
          <w:szCs w:val="22"/>
        </w:rPr>
        <w:t>Índice de reajuste referente ao mês de apresentação da proposta.</w:t>
      </w:r>
    </w:p>
    <w:p w14:paraId="1FAB0B06" w14:textId="518ECD71" w:rsidR="004F5528" w:rsidRPr="00716E4B" w:rsidRDefault="004F5528" w:rsidP="00AF7AAB">
      <w:pPr>
        <w:pStyle w:val="PargrafodaLista"/>
        <w:numPr>
          <w:ilvl w:val="1"/>
          <w:numId w:val="9"/>
        </w:numPr>
        <w:spacing w:before="160" w:after="160" w:line="360" w:lineRule="auto"/>
        <w:ind w:left="567"/>
        <w:jc w:val="both"/>
        <w:rPr>
          <w:rFonts w:asciiTheme="minorHAnsi" w:hAnsiTheme="minorHAnsi" w:cstheme="minorHAnsi"/>
          <w:b/>
          <w:bCs/>
          <w:color w:val="0066FF"/>
          <w:sz w:val="22"/>
          <w:szCs w:val="22"/>
        </w:rPr>
      </w:pPr>
      <w:r w:rsidRPr="00716E4B">
        <w:rPr>
          <w:rFonts w:asciiTheme="minorHAnsi" w:hAnsiTheme="minorHAnsi" w:cstheme="minorHAnsi"/>
          <w:sz w:val="22"/>
          <w:szCs w:val="22"/>
        </w:rPr>
        <w:t xml:space="preserve">As unidades que contratarem </w:t>
      </w:r>
      <w:r w:rsidR="008E6C73" w:rsidRPr="00716E4B">
        <w:rPr>
          <w:rFonts w:asciiTheme="minorHAnsi" w:hAnsiTheme="minorHAnsi" w:cstheme="minorHAnsi"/>
          <w:sz w:val="22"/>
          <w:szCs w:val="22"/>
        </w:rPr>
        <w:t>o fornecimento</w:t>
      </w:r>
      <w:r w:rsidRPr="00716E4B">
        <w:rPr>
          <w:rFonts w:asciiTheme="minorHAnsi" w:hAnsiTheme="minorHAnsi" w:cstheme="minorHAnsi"/>
          <w:sz w:val="22"/>
          <w:szCs w:val="22"/>
        </w:rPr>
        <w:t xml:space="preserve"> objeto da presente Ata deverão verificar a previsão de reajuste, hipótese em que reservarão e empenharão recursos suficientes para suportar a sua eventual ocorrência durante o prazo de execução do objeto do contrato, ainda que este seja de duração inferior a 12 (doze) meses. </w:t>
      </w:r>
    </w:p>
    <w:p w14:paraId="42C73C18" w14:textId="77777777" w:rsidR="004F5528" w:rsidRPr="00716E4B" w:rsidRDefault="004F5528" w:rsidP="00AF7AAB">
      <w:pPr>
        <w:pStyle w:val="PargrafodaLista"/>
        <w:numPr>
          <w:ilvl w:val="1"/>
          <w:numId w:val="9"/>
        </w:numPr>
        <w:spacing w:before="160" w:after="160" w:line="360" w:lineRule="auto"/>
        <w:ind w:left="567"/>
        <w:jc w:val="both"/>
        <w:rPr>
          <w:rFonts w:asciiTheme="minorHAnsi" w:hAnsiTheme="minorHAnsi" w:cstheme="minorHAnsi"/>
          <w:b/>
          <w:bCs/>
          <w:color w:val="0066FF"/>
          <w:sz w:val="22"/>
          <w:szCs w:val="22"/>
        </w:rPr>
      </w:pPr>
      <w:r w:rsidRPr="00716E4B">
        <w:rPr>
          <w:rFonts w:asciiTheme="minorHAnsi" w:hAnsiTheme="minorHAnsi" w:cstheme="minorHAnsi"/>
          <w:sz w:val="22"/>
          <w:szCs w:val="22"/>
        </w:rPr>
        <w:t>As condições de reajustamento ora pactuadas poderão ser alteradas em face da superveniência de normas federais ou municipais aplicáveis à espécie.</w:t>
      </w:r>
    </w:p>
    <w:p w14:paraId="1EF69F28" w14:textId="6848E732" w:rsidR="00A45FE0" w:rsidRPr="00716E4B" w:rsidRDefault="004F5528" w:rsidP="00AF7AAB">
      <w:pPr>
        <w:pStyle w:val="PargrafodaLista"/>
        <w:numPr>
          <w:ilvl w:val="1"/>
          <w:numId w:val="9"/>
        </w:numPr>
        <w:spacing w:before="160" w:after="160" w:line="360" w:lineRule="auto"/>
        <w:ind w:left="567"/>
        <w:jc w:val="both"/>
        <w:rPr>
          <w:rFonts w:asciiTheme="minorHAnsi" w:hAnsiTheme="minorHAnsi" w:cstheme="minorHAnsi"/>
          <w:b/>
          <w:bCs/>
          <w:color w:val="0066FF"/>
          <w:sz w:val="22"/>
          <w:szCs w:val="22"/>
        </w:rPr>
      </w:pPr>
      <w:r w:rsidRPr="00716E4B">
        <w:rPr>
          <w:rFonts w:asciiTheme="minorHAnsi" w:hAnsiTheme="minorHAnsi" w:cstheme="minorHAnsi"/>
          <w:bCs/>
          <w:sz w:val="22"/>
          <w:szCs w:val="22"/>
        </w:rPr>
        <w:t>As</w:t>
      </w:r>
      <w:r w:rsidRPr="00716E4B">
        <w:rPr>
          <w:rFonts w:asciiTheme="minorHAnsi" w:hAnsiTheme="minorHAnsi" w:cstheme="minorHAnsi"/>
          <w:sz w:val="22"/>
          <w:szCs w:val="22"/>
        </w:rPr>
        <w:t xml:space="preserve"> hipóteses excepcionais ou de revisão de preços serão tratadas de acordo com a legislação vigente e exigirão detida análise econômica para avaliação de eventual desequilíbrio econômico-financeiro do contrato. </w:t>
      </w:r>
    </w:p>
    <w:p w14:paraId="77B8627B" w14:textId="77777777" w:rsidR="009C4142" w:rsidRPr="00716E4B" w:rsidRDefault="00A45FE0" w:rsidP="00AF7AAB">
      <w:pPr>
        <w:spacing w:before="120" w:after="120" w:line="360" w:lineRule="auto"/>
        <w:jc w:val="both"/>
        <w:rPr>
          <w:rFonts w:asciiTheme="minorHAnsi" w:hAnsiTheme="minorHAnsi" w:cstheme="minorHAnsi"/>
          <w:b/>
          <w:sz w:val="22"/>
          <w:szCs w:val="22"/>
        </w:rPr>
      </w:pPr>
      <w:r w:rsidRPr="00716E4B">
        <w:rPr>
          <w:rFonts w:asciiTheme="minorHAnsi" w:hAnsiTheme="minorHAnsi" w:cstheme="minorHAnsi"/>
          <w:b/>
          <w:bCs/>
          <w:sz w:val="22"/>
          <w:szCs w:val="22"/>
          <w:u w:val="single"/>
        </w:rPr>
        <w:t>4. VALIDADE DA ATA DE REGISTRO DE PREÇOS</w:t>
      </w:r>
    </w:p>
    <w:p w14:paraId="7A6B2A79" w14:textId="74A95C22" w:rsidR="009C4142" w:rsidRPr="00716E4B" w:rsidRDefault="009C4142" w:rsidP="00AF7AAB">
      <w:pPr>
        <w:pStyle w:val="PargrafodaLista"/>
        <w:numPr>
          <w:ilvl w:val="1"/>
          <w:numId w:val="10"/>
        </w:numPr>
        <w:spacing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 xml:space="preserve">O prazo de validade da Ata de Registro de Preços será de </w:t>
      </w:r>
      <w:r w:rsidR="005406D9" w:rsidRPr="00716E4B">
        <w:rPr>
          <w:rFonts w:asciiTheme="minorHAnsi" w:hAnsiTheme="minorHAnsi" w:cstheme="minorHAnsi"/>
          <w:sz w:val="22"/>
          <w:szCs w:val="22"/>
        </w:rPr>
        <w:t>01</w:t>
      </w:r>
      <w:r w:rsidRPr="00716E4B">
        <w:rPr>
          <w:rFonts w:asciiTheme="minorHAnsi" w:hAnsiTheme="minorHAnsi" w:cstheme="minorHAnsi"/>
          <w:sz w:val="22"/>
          <w:szCs w:val="22"/>
        </w:rPr>
        <w:t xml:space="preserve"> (</w:t>
      </w:r>
      <w:r w:rsidR="005406D9" w:rsidRPr="00716E4B">
        <w:rPr>
          <w:rFonts w:asciiTheme="minorHAnsi" w:hAnsiTheme="minorHAnsi" w:cstheme="minorHAnsi"/>
          <w:sz w:val="22"/>
          <w:szCs w:val="22"/>
        </w:rPr>
        <w:t>um</w:t>
      </w:r>
      <w:r w:rsidRPr="00716E4B">
        <w:rPr>
          <w:rFonts w:asciiTheme="minorHAnsi" w:hAnsiTheme="minorHAnsi" w:cstheme="minorHAnsi"/>
          <w:sz w:val="22"/>
          <w:szCs w:val="22"/>
        </w:rPr>
        <w:t xml:space="preserve">) </w:t>
      </w:r>
      <w:r w:rsidR="005406D9" w:rsidRPr="00716E4B">
        <w:rPr>
          <w:rFonts w:asciiTheme="minorHAnsi" w:hAnsiTheme="minorHAnsi" w:cstheme="minorHAnsi"/>
          <w:sz w:val="22"/>
          <w:szCs w:val="22"/>
        </w:rPr>
        <w:t>ano</w:t>
      </w:r>
      <w:r w:rsidRPr="00716E4B">
        <w:rPr>
          <w:rFonts w:asciiTheme="minorHAnsi" w:hAnsiTheme="minorHAnsi" w:cstheme="minorHAnsi"/>
          <w:sz w:val="22"/>
          <w:szCs w:val="22"/>
        </w:rPr>
        <w:t>, a partir da sua assinatura, prorrogável por até igual período, nos termos do art. 13 da Lei nº 13.278/02, mediante prévia pesquisa de mercado que revele que os preços são compatíveis com os de mercado, nos termos do Decreto nº 56.818/16 e concordância das partes.</w:t>
      </w:r>
    </w:p>
    <w:p w14:paraId="1D70E082" w14:textId="20691E79" w:rsidR="0037284E" w:rsidRPr="00716E4B" w:rsidRDefault="009C4142" w:rsidP="00AF7AAB">
      <w:pPr>
        <w:pStyle w:val="PargrafodaLista"/>
        <w:numPr>
          <w:ilvl w:val="1"/>
          <w:numId w:val="10"/>
        </w:numPr>
        <w:spacing w:after="160" w:line="360" w:lineRule="auto"/>
        <w:jc w:val="both"/>
        <w:rPr>
          <w:rFonts w:asciiTheme="minorHAnsi" w:hAnsiTheme="minorHAnsi" w:cstheme="minorHAnsi"/>
          <w:b/>
          <w:bCs/>
          <w:color w:val="0066FF"/>
          <w:sz w:val="22"/>
          <w:szCs w:val="22"/>
        </w:rPr>
      </w:pPr>
      <w:r w:rsidRPr="00716E4B">
        <w:rPr>
          <w:rFonts w:asciiTheme="minorHAnsi" w:hAnsiTheme="minorHAnsi" w:cstheme="minorHAnsi"/>
          <w:sz w:val="22"/>
          <w:szCs w:val="22"/>
        </w:rPr>
        <w:t>A detentora</w:t>
      </w:r>
      <w:r w:rsidRPr="00716E4B">
        <w:rPr>
          <w:rFonts w:asciiTheme="minorHAnsi" w:hAnsiTheme="minorHAnsi" w:cstheme="minorHAnsi"/>
          <w:b/>
          <w:bCs/>
          <w:sz w:val="22"/>
          <w:szCs w:val="22"/>
        </w:rPr>
        <w:t xml:space="preserve"> </w:t>
      </w:r>
      <w:r w:rsidRPr="00716E4B">
        <w:rPr>
          <w:rFonts w:asciiTheme="minorHAnsi" w:hAnsiTheme="minorHAnsi" w:cstheme="minorHAnsi"/>
          <w:sz w:val="22"/>
          <w:szCs w:val="22"/>
        </w:rPr>
        <w:t xml:space="preserve">da Ata deverá manifestar, por escrito, seu eventual desinteresse na prorrogação do ajuste, em prazo não inferior a </w:t>
      </w:r>
      <w:r w:rsidRPr="00716E4B">
        <w:rPr>
          <w:rFonts w:asciiTheme="minorHAnsi" w:hAnsiTheme="minorHAnsi" w:cstheme="minorHAnsi"/>
          <w:bCs/>
          <w:sz w:val="22"/>
          <w:szCs w:val="22"/>
        </w:rPr>
        <w:t>90 (noventa) dias</w:t>
      </w:r>
      <w:r w:rsidRPr="00716E4B">
        <w:rPr>
          <w:rFonts w:asciiTheme="minorHAnsi" w:hAnsiTheme="minorHAnsi" w:cstheme="minorHAnsi"/>
          <w:b/>
          <w:bCs/>
          <w:sz w:val="22"/>
          <w:szCs w:val="22"/>
        </w:rPr>
        <w:t xml:space="preserve"> </w:t>
      </w:r>
      <w:r w:rsidRPr="00716E4B">
        <w:rPr>
          <w:rFonts w:asciiTheme="minorHAnsi" w:hAnsiTheme="minorHAnsi" w:cstheme="minorHAnsi"/>
          <w:sz w:val="22"/>
          <w:szCs w:val="22"/>
        </w:rPr>
        <w:t xml:space="preserve">do término de sua vigência. A inexistência de </w:t>
      </w:r>
      <w:r w:rsidRPr="00716E4B">
        <w:rPr>
          <w:rFonts w:asciiTheme="minorHAnsi" w:hAnsiTheme="minorHAnsi" w:cstheme="minorHAnsi"/>
          <w:sz w:val="22"/>
          <w:szCs w:val="22"/>
        </w:rPr>
        <w:lastRenderedPageBreak/>
        <w:t>pronunciamento, dentro do prazo, dará ensejo à Prefeitura, a seu exclusivo critério, a adotar as providências de prorrogação do registro.</w:t>
      </w:r>
    </w:p>
    <w:p w14:paraId="48486C55" w14:textId="6222C55D" w:rsidR="0037284E" w:rsidRPr="00716E4B" w:rsidRDefault="0037284E" w:rsidP="00AF7AAB">
      <w:pPr>
        <w:spacing w:after="16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5. DA GARANTIA CONTRATUAL</w:t>
      </w:r>
    </w:p>
    <w:p w14:paraId="765FCA55" w14:textId="176A82C1" w:rsidR="00EF76D7" w:rsidRPr="00716E4B" w:rsidRDefault="00A01983" w:rsidP="00AF7AAB">
      <w:pPr>
        <w:spacing w:line="360" w:lineRule="auto"/>
        <w:ind w:left="426" w:hanging="426"/>
        <w:jc w:val="both"/>
        <w:rPr>
          <w:rFonts w:asciiTheme="minorHAnsi" w:hAnsiTheme="minorHAnsi" w:cstheme="minorHAnsi"/>
          <w:color w:val="000000"/>
          <w:sz w:val="22"/>
          <w:szCs w:val="22"/>
        </w:rPr>
      </w:pPr>
      <w:bookmarkStart w:id="0" w:name="_Hlk67505583"/>
      <w:r w:rsidRPr="00716E4B">
        <w:rPr>
          <w:rFonts w:asciiTheme="minorHAnsi" w:hAnsiTheme="minorHAnsi" w:cstheme="minorHAnsi"/>
          <w:b/>
          <w:bCs/>
          <w:color w:val="000000"/>
          <w:sz w:val="22"/>
          <w:szCs w:val="22"/>
        </w:rPr>
        <w:t>5.1.</w:t>
      </w:r>
      <w:r w:rsidRPr="00716E4B">
        <w:rPr>
          <w:rFonts w:asciiTheme="minorHAnsi" w:hAnsiTheme="minorHAnsi" w:cstheme="minorHAnsi"/>
          <w:color w:val="000000"/>
          <w:sz w:val="22"/>
          <w:szCs w:val="22"/>
        </w:rPr>
        <w:t xml:space="preserve"> Para garantia do cumprimento das obrigações </w:t>
      </w:r>
      <w:r w:rsidR="00905A9F" w:rsidRPr="00716E4B">
        <w:rPr>
          <w:rFonts w:asciiTheme="minorHAnsi" w:hAnsiTheme="minorHAnsi" w:cstheme="minorHAnsi"/>
          <w:color w:val="000000"/>
          <w:sz w:val="22"/>
          <w:szCs w:val="22"/>
        </w:rPr>
        <w:t>CONTRATUAIS</w:t>
      </w:r>
      <w:r w:rsidRPr="00716E4B">
        <w:rPr>
          <w:rFonts w:asciiTheme="minorHAnsi" w:hAnsiTheme="minorHAnsi" w:cstheme="minorHAnsi"/>
          <w:color w:val="000000"/>
          <w:sz w:val="22"/>
          <w:szCs w:val="22"/>
        </w:rPr>
        <w:t>, a CONTRATADA prestará garantia, no valor correspondente a 5% (cinco por cento) do preço global do contrato, mediante uma das seguintes modalidades de garantia:</w:t>
      </w:r>
    </w:p>
    <w:p w14:paraId="1824F6C4" w14:textId="77777777" w:rsidR="00A01983" w:rsidRPr="00716E4B" w:rsidRDefault="00A01983" w:rsidP="00AF7AAB">
      <w:pPr>
        <w:spacing w:line="360" w:lineRule="auto"/>
        <w:ind w:left="426"/>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I - Caução em dinheiro ou em títulos da dívida pública;</w:t>
      </w:r>
    </w:p>
    <w:p w14:paraId="5D1B7B18" w14:textId="77777777" w:rsidR="00A01983" w:rsidRPr="00716E4B" w:rsidRDefault="00A01983" w:rsidP="00AF7AAB">
      <w:pPr>
        <w:spacing w:line="360" w:lineRule="auto"/>
        <w:ind w:firstLine="426"/>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II - Seguro-garantia;</w:t>
      </w:r>
    </w:p>
    <w:p w14:paraId="0A9DFA4C" w14:textId="5CB1C2CF" w:rsidR="00A01983" w:rsidRPr="00716E4B" w:rsidRDefault="00A01983" w:rsidP="00AF7AAB">
      <w:pPr>
        <w:spacing w:line="360" w:lineRule="auto"/>
        <w:ind w:firstLine="426"/>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III - Fiança bancária.</w:t>
      </w:r>
    </w:p>
    <w:p w14:paraId="6997EB2F" w14:textId="77777777" w:rsidR="00A01983" w:rsidRPr="00716E4B" w:rsidRDefault="00A01983" w:rsidP="00AF7AAB">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5.2.</w:t>
      </w:r>
      <w:r w:rsidRPr="00716E4B">
        <w:rPr>
          <w:rFonts w:asciiTheme="minorHAnsi" w:hAnsiTheme="minorHAnsi" w:cstheme="minorHAnsi"/>
          <w:color w:val="000000"/>
          <w:sz w:val="22"/>
          <w:szCs w:val="22"/>
        </w:rPr>
        <w:t xml:space="preserve"> Caberá a complementação da caução quando houver alteração contratual.</w:t>
      </w:r>
    </w:p>
    <w:p w14:paraId="465FD9F4" w14:textId="5C87B182" w:rsidR="00A01983" w:rsidRPr="00716E4B" w:rsidRDefault="00A01983"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5.3.</w:t>
      </w:r>
      <w:r w:rsidRPr="00716E4B">
        <w:rPr>
          <w:rFonts w:asciiTheme="minorHAnsi" w:hAnsiTheme="minorHAnsi" w:cstheme="minorHAnsi"/>
          <w:color w:val="000000"/>
          <w:sz w:val="22"/>
          <w:szCs w:val="22"/>
        </w:rPr>
        <w:t xml:space="preserve"> A garantia exigida pela Administração, será utilizada para satisfazer débitos decorrentes da execução do contrato e/ou de multas aplicadas à empresa contratada.</w:t>
      </w:r>
    </w:p>
    <w:p w14:paraId="3D1FC50A" w14:textId="347DE35A" w:rsidR="00A01983" w:rsidRPr="00716E4B" w:rsidRDefault="00A01983"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5.3.1.</w:t>
      </w:r>
      <w:r w:rsidRPr="00716E4B">
        <w:rPr>
          <w:rFonts w:asciiTheme="minorHAnsi" w:hAnsiTheme="minorHAnsi" w:cstheme="minorHAnsi"/>
          <w:color w:val="000000"/>
          <w:sz w:val="22"/>
          <w:szCs w:val="22"/>
        </w:rPr>
        <w:t xml:space="preserve"> Caso a garantia não seja suficiente para o pagamento das multas, a CONTRATADA será notificada para, no prazo de 72 (setenta e duas) horas, completar o pagamento, sob pena de rescisão do contrato.</w:t>
      </w:r>
    </w:p>
    <w:p w14:paraId="0C7F5A65" w14:textId="5D1CC9FD" w:rsidR="0059569C" w:rsidRDefault="00A01983"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5.4.</w:t>
      </w:r>
      <w:r w:rsidRPr="00716E4B">
        <w:rPr>
          <w:rFonts w:asciiTheme="minorHAnsi" w:hAnsiTheme="minorHAnsi" w:cstheme="minorHAnsi"/>
          <w:color w:val="000000"/>
          <w:sz w:val="22"/>
          <w:szCs w:val="22"/>
        </w:rPr>
        <w:t xml:space="preserve"> A garantia contratual será devolvida após o recebimento definitivo do objeto, mediante requerimento da Contratada.</w:t>
      </w:r>
      <w:bookmarkEnd w:id="0"/>
    </w:p>
    <w:p w14:paraId="7D51C6D6" w14:textId="0CBB99A1" w:rsidR="009C4142" w:rsidRPr="00716E4B" w:rsidRDefault="0037284E" w:rsidP="00AF7AAB">
      <w:p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6</w:t>
      </w:r>
      <w:r w:rsidR="009C4142" w:rsidRPr="00716E4B">
        <w:rPr>
          <w:rFonts w:asciiTheme="minorHAnsi" w:hAnsiTheme="minorHAnsi" w:cstheme="minorHAnsi"/>
          <w:b/>
          <w:bCs/>
          <w:sz w:val="22"/>
          <w:szCs w:val="22"/>
          <w:u w:val="single"/>
        </w:rPr>
        <w:t>. PRAZOS E CONDIÇÕES DO FORNECIMENTO</w:t>
      </w:r>
    </w:p>
    <w:p w14:paraId="4C712759" w14:textId="766DA635" w:rsidR="009C4142" w:rsidRPr="00716E4B" w:rsidRDefault="0037284E" w:rsidP="00AF7AAB">
      <w:pPr>
        <w:spacing w:after="200" w:line="360" w:lineRule="auto"/>
        <w:ind w:left="426" w:hanging="426"/>
        <w:jc w:val="both"/>
        <w:rPr>
          <w:rFonts w:asciiTheme="minorHAnsi" w:hAnsiTheme="minorHAnsi" w:cstheme="minorHAnsi"/>
          <w:sz w:val="22"/>
          <w:szCs w:val="22"/>
        </w:rPr>
      </w:pPr>
      <w:r w:rsidRPr="00716E4B">
        <w:rPr>
          <w:rFonts w:asciiTheme="minorHAnsi" w:hAnsiTheme="minorHAnsi" w:cstheme="minorHAnsi"/>
          <w:b/>
          <w:bCs/>
          <w:sz w:val="22"/>
          <w:szCs w:val="22"/>
        </w:rPr>
        <w:t>6</w:t>
      </w:r>
      <w:r w:rsidR="00E941B2" w:rsidRPr="00716E4B">
        <w:rPr>
          <w:rFonts w:asciiTheme="minorHAnsi" w:hAnsiTheme="minorHAnsi" w:cstheme="minorHAnsi"/>
          <w:b/>
          <w:bCs/>
          <w:sz w:val="22"/>
          <w:szCs w:val="22"/>
        </w:rPr>
        <w:t>.1.</w:t>
      </w:r>
      <w:r w:rsidR="00E941B2" w:rsidRPr="00716E4B">
        <w:rPr>
          <w:rFonts w:asciiTheme="minorHAnsi" w:hAnsiTheme="minorHAnsi" w:cstheme="minorHAnsi"/>
          <w:sz w:val="22"/>
          <w:szCs w:val="22"/>
        </w:rPr>
        <w:t xml:space="preserve"> O compromisso para aquisição só estará caracterizado após o recebimento da “Ordem de Fornecimento” ou instrumento equivalente, devidamente precedido do Termo de Contrato, quando cabível, e/ou da competente Nota de Empenho e respectivo Anexo, decorrentes da Ata de Registro de Preços.</w:t>
      </w:r>
    </w:p>
    <w:p w14:paraId="2890A3E0" w14:textId="558D0F9D" w:rsidR="00A160B0" w:rsidRPr="00716E4B" w:rsidRDefault="0037284E" w:rsidP="00AF7AAB">
      <w:pPr>
        <w:spacing w:after="200"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sz w:val="22"/>
          <w:szCs w:val="22"/>
        </w:rPr>
        <w:t>6</w:t>
      </w:r>
      <w:r w:rsidR="00A160B0" w:rsidRPr="00716E4B">
        <w:rPr>
          <w:rFonts w:asciiTheme="minorHAnsi" w:hAnsiTheme="minorHAnsi" w:cstheme="minorHAnsi"/>
          <w:b/>
          <w:bCs/>
          <w:sz w:val="22"/>
          <w:szCs w:val="22"/>
        </w:rPr>
        <w:t>.1.1.</w:t>
      </w:r>
      <w:r w:rsidR="00A160B0" w:rsidRPr="00716E4B">
        <w:rPr>
          <w:rFonts w:asciiTheme="minorHAnsi" w:hAnsiTheme="minorHAnsi" w:cstheme="minorHAnsi"/>
          <w:sz w:val="22"/>
          <w:szCs w:val="22"/>
        </w:rPr>
        <w:t xml:space="preserve"> </w:t>
      </w:r>
      <w:r w:rsidR="00A160B0" w:rsidRPr="00716E4B">
        <w:rPr>
          <w:rFonts w:asciiTheme="minorHAnsi" w:hAnsiTheme="minorHAnsi" w:cstheme="minorHAnsi"/>
          <w:color w:val="000000"/>
          <w:sz w:val="22"/>
          <w:szCs w:val="22"/>
        </w:rPr>
        <w:t>É dispensável o "termo de contrato" e facultada a substituição, conforme previsão do artigo 62 da lei 8.666/93, a critério da Administração e independentemente de seu valor, nos casos de compra com entrega imediata e integral dos bens adquiridos, dos quais não resultem obrigações futuras, inclusive assistência técnica.</w:t>
      </w:r>
    </w:p>
    <w:p w14:paraId="32071ADD" w14:textId="2724C45C" w:rsidR="00A160B0" w:rsidRPr="00716E4B" w:rsidRDefault="0037284E" w:rsidP="00AF7AAB">
      <w:pPr>
        <w:spacing w:after="200"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w:t>
      </w:r>
      <w:r w:rsidRPr="00716E4B">
        <w:rPr>
          <w:rFonts w:asciiTheme="minorHAnsi" w:hAnsiTheme="minorHAnsi" w:cstheme="minorHAnsi"/>
          <w:color w:val="000000"/>
          <w:sz w:val="22"/>
          <w:szCs w:val="22"/>
        </w:rPr>
        <w:t xml:space="preserve"> Além da comprovação do recolhimento da garantia para assinatura do Contrato quando a contratação preceder de Termo de Contrato, ou para retirada da Nota de Empenho, a contratada deverá apresentar ainda:</w:t>
      </w:r>
    </w:p>
    <w:p w14:paraId="35F0B58D" w14:textId="1AFC5385" w:rsidR="0037284E" w:rsidRPr="00716E4B" w:rsidRDefault="0037284E"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lastRenderedPageBreak/>
        <w:t>6.2.1.</w:t>
      </w:r>
      <w:r w:rsidRPr="00716E4B">
        <w:rPr>
          <w:rFonts w:asciiTheme="minorHAnsi" w:hAnsiTheme="minorHAnsi" w:cstheme="minorHAnsi"/>
          <w:color w:val="000000"/>
          <w:sz w:val="22"/>
          <w:szCs w:val="22"/>
        </w:rPr>
        <w:t xml:space="preserve"> Certidão de Débitos Relativos aos Tributos Federais e à Dívida Ativa da União, nos termos da Portaria Conjunta RFB/PGFN nº 1.751, de 02 de outubro de 2014, a qual abrange inclusive as contribuições sociais previstas nas alíneas ‘a’ a ‘d’ do parágrafo único do art. 11 da Lei no 8.212, de 24 de julho de 1991;</w:t>
      </w:r>
    </w:p>
    <w:p w14:paraId="6E30E72A" w14:textId="5FC17041" w:rsidR="0037284E" w:rsidRPr="00716E4B" w:rsidRDefault="0037284E"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6.2.2.</w:t>
      </w:r>
      <w:r w:rsidRPr="00716E4B">
        <w:rPr>
          <w:rFonts w:asciiTheme="minorHAnsi" w:hAnsiTheme="minorHAnsi" w:cstheme="minorHAnsi"/>
          <w:color w:val="000000"/>
          <w:sz w:val="22"/>
          <w:szCs w:val="22"/>
        </w:rPr>
        <w:t xml:space="preserve"> Certificado, atualizado, de regularidade de situação para com o Fundo de Garantia de Tempo do Serviço (FGTS);</w:t>
      </w:r>
    </w:p>
    <w:p w14:paraId="0B55A4F0" w14:textId="4E13917E" w:rsidR="0037284E" w:rsidRPr="00716E4B" w:rsidRDefault="0037284E"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6.2.3.</w:t>
      </w:r>
      <w:r w:rsidRPr="00716E4B">
        <w:rPr>
          <w:rFonts w:asciiTheme="minorHAnsi" w:hAnsiTheme="minorHAnsi" w:cstheme="minorHAnsi"/>
          <w:color w:val="000000"/>
          <w:sz w:val="22"/>
          <w:szCs w:val="22"/>
        </w:rPr>
        <w:t xml:space="preserve"> Certidão Negativa de Débitos Tributários Mobiliários, atualizada, expedida pela Secretaria Municipal das Finanças deste Município de São Paulo, ainda que a empresa tenha sede em outro Município.</w:t>
      </w:r>
    </w:p>
    <w:p w14:paraId="2FF4C1DB" w14:textId="5F377B6E" w:rsidR="0037284E" w:rsidRPr="00716E4B" w:rsidRDefault="0037284E" w:rsidP="00AF7AAB">
      <w:pPr>
        <w:spacing w:line="360" w:lineRule="auto"/>
        <w:ind w:left="851" w:hanging="851"/>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6.2.3.1.</w:t>
      </w:r>
      <w:r w:rsidRPr="00716E4B">
        <w:rPr>
          <w:rFonts w:asciiTheme="minorHAnsi" w:hAnsiTheme="minorHAnsi" w:cstheme="minorHAnsi"/>
          <w:color w:val="000000"/>
          <w:sz w:val="22"/>
          <w:szCs w:val="22"/>
        </w:rPr>
        <w:t xml:space="preserve"> Caso a licitante não tenha sede no Município de São Paulo deverá ser apresentada comprovação de sua inscrição no cadastro das pessoas jurídicas que emitam nota fiscal autorizada por outro Município, nos termos da Lei Municipal nº 14.042/2005 e Portaria SF nº </w:t>
      </w:r>
      <w:r w:rsidR="006E3E6A" w:rsidRPr="00716E4B">
        <w:rPr>
          <w:rFonts w:asciiTheme="minorHAnsi" w:hAnsiTheme="minorHAnsi" w:cstheme="minorHAnsi"/>
          <w:color w:val="000000"/>
          <w:sz w:val="22"/>
          <w:szCs w:val="22"/>
        </w:rPr>
        <w:t>124/2022</w:t>
      </w:r>
      <w:r w:rsidRPr="00716E4B">
        <w:rPr>
          <w:rFonts w:asciiTheme="minorHAnsi" w:hAnsiTheme="minorHAnsi" w:cstheme="minorHAnsi"/>
          <w:color w:val="000000"/>
          <w:sz w:val="22"/>
          <w:szCs w:val="22"/>
        </w:rPr>
        <w:t>.</w:t>
      </w:r>
    </w:p>
    <w:p w14:paraId="18A15B0B" w14:textId="3407DA61" w:rsidR="0037284E" w:rsidRPr="00716E4B" w:rsidRDefault="0037284E" w:rsidP="00AF7AAB">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6.2.4.</w:t>
      </w:r>
      <w:r w:rsidRPr="00716E4B">
        <w:rPr>
          <w:rFonts w:asciiTheme="minorHAnsi" w:hAnsiTheme="minorHAnsi" w:cstheme="minorHAnsi"/>
          <w:color w:val="000000"/>
          <w:sz w:val="22"/>
          <w:szCs w:val="22"/>
        </w:rPr>
        <w:t xml:space="preserve"> Certidão Negativa de Débitos Trabalhistas – CNDT.</w:t>
      </w:r>
    </w:p>
    <w:p w14:paraId="6D78EF78" w14:textId="4C6944F1" w:rsidR="0037284E" w:rsidRPr="00716E4B" w:rsidRDefault="0037284E"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6.2.5.</w:t>
      </w:r>
      <w:r w:rsidRPr="00716E4B">
        <w:rPr>
          <w:rFonts w:asciiTheme="minorHAnsi" w:hAnsiTheme="minorHAnsi" w:cstheme="minorHAnsi"/>
          <w:color w:val="000000"/>
          <w:sz w:val="22"/>
          <w:szCs w:val="22"/>
        </w:rPr>
        <w:t xml:space="preserve"> Declaração firmada pelo representante legal, sob as penas da Lei, da não inscrição da empresa no CADIN – Cadastro Informativo Municipal, nos termos do Modelo constante do edital de Pregão que precedeu este ajuste.</w:t>
      </w:r>
    </w:p>
    <w:p w14:paraId="1B744CA4" w14:textId="56350E0F" w:rsidR="0037284E" w:rsidRPr="00716E4B" w:rsidRDefault="0037284E" w:rsidP="00AF7AAB">
      <w:pPr>
        <w:spacing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6.2.5.1.</w:t>
      </w:r>
      <w:r w:rsidRPr="00716E4B">
        <w:rPr>
          <w:rFonts w:asciiTheme="minorHAnsi" w:hAnsiTheme="minorHAnsi" w:cstheme="minorHAnsi"/>
          <w:color w:val="000000"/>
          <w:sz w:val="22"/>
          <w:szCs w:val="22"/>
        </w:rPr>
        <w:t xml:space="preserve"> Também deverá ser apresentada a Consulta ao CADIN Municipal (via internet), demonstrando que não foram encontradas pendências, de acordo com a Lei Municipal n.º 14.094/05 e o Decreto Municipal n.º 47.096/06.</w:t>
      </w:r>
    </w:p>
    <w:p w14:paraId="759FFB4B" w14:textId="0AFAE522" w:rsidR="0037284E" w:rsidRPr="00716E4B" w:rsidRDefault="0037284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6.3.</w:t>
      </w:r>
      <w:r w:rsidRPr="00716E4B">
        <w:rPr>
          <w:rFonts w:asciiTheme="minorHAnsi" w:hAnsiTheme="minorHAnsi" w:cstheme="minorHAnsi"/>
          <w:color w:val="000000"/>
          <w:sz w:val="22"/>
          <w:szCs w:val="22"/>
        </w:rPr>
        <w:t xml:space="preserve"> Quando da lavratura do Termo de Contrato, a Contratada será convocada para, no prazo de 05 (cinco) dias corridos, contados a partir da data da convocação, assiná-lo, desde que cumpridas as exigências legais, momento em que lhe será entregue a correspondente Nota de Empenho.</w:t>
      </w:r>
    </w:p>
    <w:p w14:paraId="49079C63" w14:textId="1923BC48" w:rsidR="0037284E" w:rsidRPr="00716E4B" w:rsidRDefault="0037284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6.4.</w:t>
      </w:r>
      <w:r w:rsidRPr="00716E4B">
        <w:rPr>
          <w:rFonts w:asciiTheme="minorHAnsi" w:hAnsiTheme="minorHAnsi" w:cstheme="minorHAnsi"/>
          <w:color w:val="000000"/>
          <w:sz w:val="22"/>
          <w:szCs w:val="22"/>
        </w:rPr>
        <w:t xml:space="preserve"> Formalizada a contratação, será emitida a “Ordem de Fornecimento” ou instrumento equivalente que deverá ser retirado pela Contratada, em até 05 (cinco) dias úteis contados da convocação.</w:t>
      </w:r>
    </w:p>
    <w:p w14:paraId="6A25D653" w14:textId="23CD618A" w:rsidR="0037284E" w:rsidRPr="00716E4B" w:rsidRDefault="0037284E"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6.4.1.</w:t>
      </w:r>
      <w:r w:rsidRPr="00716E4B">
        <w:rPr>
          <w:rFonts w:asciiTheme="minorHAnsi" w:hAnsiTheme="minorHAnsi" w:cstheme="minorHAnsi"/>
          <w:color w:val="000000"/>
          <w:sz w:val="22"/>
          <w:szCs w:val="22"/>
        </w:rPr>
        <w:t xml:space="preserve"> Na hipótese da detentora da Ata de Registro de Preços se negar a retirar a “Ordem de Fornecimento” esta será enviada pelo Correio, por carta registrada, considerando-se como efetivamente recebida na data do registro, para todos os efeitos legais.</w:t>
      </w:r>
    </w:p>
    <w:p w14:paraId="26FF3506" w14:textId="6C94CEC6" w:rsidR="0037284E" w:rsidRPr="00716E4B" w:rsidRDefault="0037284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6.5.</w:t>
      </w:r>
      <w:r w:rsidRPr="00716E4B">
        <w:rPr>
          <w:rFonts w:asciiTheme="minorHAnsi" w:hAnsiTheme="minorHAnsi" w:cstheme="minorHAnsi"/>
          <w:color w:val="000000"/>
          <w:sz w:val="22"/>
          <w:szCs w:val="22"/>
        </w:rPr>
        <w:t xml:space="preserve"> Para a aquisição a Unidade Requisitante emitirá “Requisição/pedido” ou instrumento equivalente, que deverá obrigatoriamente conter: data, número do processo, número da Ata de RP, número do Termo de Contrato, quando for o caso, número da Nota de Empenho, quantidades e espécie </w:t>
      </w:r>
      <w:r w:rsidRPr="00716E4B">
        <w:rPr>
          <w:rFonts w:asciiTheme="minorHAnsi" w:hAnsiTheme="minorHAnsi" w:cstheme="minorHAnsi"/>
          <w:color w:val="000000"/>
          <w:sz w:val="22"/>
          <w:szCs w:val="22"/>
        </w:rPr>
        <w:lastRenderedPageBreak/>
        <w:t>de materiais a serem fornecidos, valor, local(</w:t>
      </w:r>
      <w:proofErr w:type="spellStart"/>
      <w:r w:rsidRPr="00716E4B">
        <w:rPr>
          <w:rFonts w:asciiTheme="minorHAnsi" w:hAnsiTheme="minorHAnsi" w:cstheme="minorHAnsi"/>
          <w:color w:val="000000"/>
          <w:sz w:val="22"/>
          <w:szCs w:val="22"/>
        </w:rPr>
        <w:t>is</w:t>
      </w:r>
      <w:proofErr w:type="spellEnd"/>
      <w:r w:rsidRPr="00716E4B">
        <w:rPr>
          <w:rFonts w:asciiTheme="minorHAnsi" w:hAnsiTheme="minorHAnsi" w:cstheme="minorHAnsi"/>
          <w:color w:val="000000"/>
          <w:sz w:val="22"/>
          <w:szCs w:val="22"/>
        </w:rPr>
        <w:t xml:space="preserve">) da implantação, prazo, nome do responsável pela fiscalização, assinatura do responsável pela Unidade Requisitante, data da recepção pela Detentora e assinatura de seu preposto, com a sua identificação. Deverá ser juntada cópia da “Requisição/pedido” nos processos de liquidação da despesa. </w:t>
      </w:r>
    </w:p>
    <w:p w14:paraId="27A1DF14" w14:textId="77777777" w:rsidR="0037284E" w:rsidRPr="00716E4B" w:rsidRDefault="0037284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6.6.</w:t>
      </w:r>
      <w:r w:rsidRPr="00716E4B">
        <w:rPr>
          <w:rFonts w:asciiTheme="minorHAnsi" w:hAnsiTheme="minorHAnsi" w:cstheme="minorHAnsi"/>
          <w:color w:val="000000"/>
          <w:sz w:val="22"/>
          <w:szCs w:val="22"/>
        </w:rPr>
        <w:t xml:space="preserve"> A Detentora fica obrigada a atender a todas as “Requisições/pedidos” expedidas durante a vigência desta Ata de Registro de Preços, dentro da quantidade estabelecida, podendo haver atendimento além da quantidade prevista, a critério da Administração, mediante prévia justificativa, e anuência da detentora e mediante autorização do gestor da Ata de Registro de Preços (COGEL), devidamente formalizada no processo que deu origem à contratação. </w:t>
      </w:r>
    </w:p>
    <w:p w14:paraId="339D92B8" w14:textId="3517C95D" w:rsidR="00B3615E" w:rsidRPr="00716E4B" w:rsidRDefault="0037284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6.7.</w:t>
      </w:r>
      <w:r w:rsidRPr="00716E4B">
        <w:rPr>
          <w:rFonts w:asciiTheme="minorHAnsi" w:hAnsiTheme="minorHAnsi" w:cstheme="minorHAnsi"/>
          <w:color w:val="000000"/>
          <w:sz w:val="22"/>
          <w:szCs w:val="22"/>
        </w:rPr>
        <w:t xml:space="preserve"> A contratação deverá ser fixada em número e tipos de materiais a serem fornecidos, conforme ATA de RP, estabelecendo-se condições contratuais, se necessário, considerando-se a necessidade da unidade.</w:t>
      </w:r>
    </w:p>
    <w:p w14:paraId="0A830CA1" w14:textId="1DC9C9F2" w:rsidR="0037284E" w:rsidRPr="00716E4B" w:rsidRDefault="0037284E" w:rsidP="00AF7AAB">
      <w:pPr>
        <w:spacing w:line="360" w:lineRule="auto"/>
        <w:ind w:left="426" w:hanging="426"/>
        <w:jc w:val="both"/>
        <w:rPr>
          <w:rFonts w:asciiTheme="minorHAnsi" w:hAnsiTheme="minorHAnsi" w:cstheme="minorHAnsi"/>
          <w:bCs/>
          <w:color w:val="000000"/>
          <w:sz w:val="22"/>
          <w:szCs w:val="22"/>
        </w:rPr>
      </w:pPr>
      <w:r w:rsidRPr="00716E4B">
        <w:rPr>
          <w:rFonts w:asciiTheme="minorHAnsi" w:hAnsiTheme="minorHAnsi" w:cstheme="minorHAnsi"/>
          <w:b/>
          <w:color w:val="000000"/>
          <w:sz w:val="22"/>
          <w:szCs w:val="22"/>
        </w:rPr>
        <w:t>6.</w:t>
      </w:r>
      <w:r w:rsidR="00B3615E" w:rsidRPr="00716E4B">
        <w:rPr>
          <w:rFonts w:asciiTheme="minorHAnsi" w:hAnsiTheme="minorHAnsi" w:cstheme="minorHAnsi"/>
          <w:b/>
          <w:color w:val="000000"/>
          <w:sz w:val="22"/>
          <w:szCs w:val="22"/>
        </w:rPr>
        <w:t>8</w:t>
      </w:r>
      <w:r w:rsidRPr="00716E4B">
        <w:rPr>
          <w:rFonts w:asciiTheme="minorHAnsi" w:hAnsiTheme="minorHAnsi" w:cstheme="minorHAnsi"/>
          <w:b/>
          <w:color w:val="000000"/>
          <w:sz w:val="22"/>
          <w:szCs w:val="22"/>
        </w:rPr>
        <w:t>.</w:t>
      </w:r>
      <w:r w:rsidRPr="00716E4B">
        <w:rPr>
          <w:rFonts w:asciiTheme="minorHAnsi" w:hAnsiTheme="minorHAnsi" w:cstheme="minorHAnsi"/>
          <w:bCs/>
          <w:color w:val="000000"/>
          <w:sz w:val="22"/>
          <w:szCs w:val="22"/>
        </w:rPr>
        <w:t xml:space="preserve"> O não aceite dos materiais por parte da unidade requisitante do fornecimento, por descumprimento às exigências do edital ou especificação, implicará ao fornecedor as penalidades previstas </w:t>
      </w:r>
      <w:r w:rsidR="004418FE" w:rsidRPr="00716E4B">
        <w:rPr>
          <w:rFonts w:asciiTheme="minorHAnsi" w:hAnsiTheme="minorHAnsi" w:cstheme="minorHAnsi"/>
          <w:bCs/>
          <w:color w:val="000000"/>
          <w:sz w:val="22"/>
          <w:szCs w:val="22"/>
        </w:rPr>
        <w:t>nesta</w:t>
      </w:r>
      <w:r w:rsidRPr="00716E4B">
        <w:rPr>
          <w:rFonts w:asciiTheme="minorHAnsi" w:hAnsiTheme="minorHAnsi" w:cstheme="minorHAnsi"/>
          <w:bCs/>
          <w:color w:val="000000"/>
          <w:sz w:val="22"/>
          <w:szCs w:val="22"/>
        </w:rPr>
        <w:t xml:space="preserve"> Ata de Registro de Preço.</w:t>
      </w:r>
    </w:p>
    <w:p w14:paraId="60882E04" w14:textId="52143146" w:rsidR="0037284E" w:rsidRPr="00716E4B" w:rsidRDefault="0015080A" w:rsidP="00AF7AAB">
      <w:pPr>
        <w:pStyle w:val="PargrafodaLista"/>
        <w:numPr>
          <w:ilvl w:val="0"/>
          <w:numId w:val="20"/>
        </w:num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DAS CONDIÇÕES DE PAGAMENTO</w:t>
      </w:r>
    </w:p>
    <w:p w14:paraId="7E5CE878" w14:textId="133360DD" w:rsidR="00AC78B3" w:rsidRPr="00716E4B" w:rsidRDefault="00AC78B3"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7.1.</w:t>
      </w:r>
      <w:r w:rsidRPr="00716E4B">
        <w:rPr>
          <w:rFonts w:asciiTheme="minorHAnsi" w:hAnsiTheme="minorHAnsi" w:cstheme="minorHAnsi"/>
          <w:color w:val="000000"/>
          <w:sz w:val="22"/>
          <w:szCs w:val="22"/>
        </w:rPr>
        <w:t xml:space="preserve"> O prazo para pagamento será de 30 (trinta) dias a contar da data final do período de adimplemento de cada parcela, ou do objeto do contratado, em caso de entrega única.</w:t>
      </w:r>
    </w:p>
    <w:p w14:paraId="71A4406A" w14:textId="1218B050" w:rsidR="00AC78B3" w:rsidRPr="00716E4B" w:rsidRDefault="00AC78B3"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7.1.1.</w:t>
      </w:r>
      <w:r w:rsidRPr="00716E4B">
        <w:rPr>
          <w:rFonts w:asciiTheme="minorHAnsi" w:hAnsiTheme="minorHAnsi" w:cstheme="minorHAnsi"/>
          <w:color w:val="000000"/>
          <w:sz w:val="22"/>
          <w:szCs w:val="22"/>
        </w:rPr>
        <w:t xml:space="preserve"> Caso venha ocorrer à necessidade de providências complementares por parte da detentora, a fluência do prazo será interrompida, reiniciando-se a sua contagem a partir da data em que estas forem cumpridas.</w:t>
      </w:r>
    </w:p>
    <w:p w14:paraId="7715C3BA" w14:textId="6EB48CC3" w:rsidR="00AC78B3" w:rsidRPr="00716E4B" w:rsidRDefault="00AC78B3"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7.2.</w:t>
      </w:r>
      <w:r w:rsidRPr="00716E4B">
        <w:rPr>
          <w:rFonts w:asciiTheme="minorHAnsi" w:hAnsiTheme="minorHAnsi" w:cstheme="minorHAnsi"/>
          <w:color w:val="000000"/>
          <w:sz w:val="22"/>
          <w:szCs w:val="22"/>
        </w:rPr>
        <w:t xml:space="preserve"> Os pedidos de pagamentos deverão vir devidamente instruídos com a documentação necessária, conforme Portaria nº 170/SF/2020.</w:t>
      </w:r>
    </w:p>
    <w:p w14:paraId="4949D9C2" w14:textId="50ACF6A4" w:rsidR="00AC78B3" w:rsidRPr="00716E4B" w:rsidRDefault="00AC78B3" w:rsidP="00AF7AAB">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7.2.1.</w:t>
      </w:r>
      <w:r w:rsidRPr="00716E4B">
        <w:rPr>
          <w:rFonts w:asciiTheme="minorHAnsi" w:hAnsiTheme="minorHAnsi" w:cstheme="minorHAnsi"/>
          <w:color w:val="000000"/>
          <w:sz w:val="22"/>
          <w:szCs w:val="22"/>
        </w:rPr>
        <w:t xml:space="preserve"> A liquidação está condicionada a inexistência de pendências no CADIN MUNICIPAL.</w:t>
      </w:r>
    </w:p>
    <w:p w14:paraId="0F6B1FAA" w14:textId="04E49822" w:rsidR="00AC78B3" w:rsidRPr="00716E4B" w:rsidRDefault="00AC78B3" w:rsidP="00AF7AAB">
      <w:pPr>
        <w:spacing w:line="360" w:lineRule="auto"/>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7.3.</w:t>
      </w:r>
      <w:r w:rsidRPr="00716E4B">
        <w:rPr>
          <w:rFonts w:asciiTheme="minorHAnsi" w:hAnsiTheme="minorHAnsi" w:cstheme="minorHAnsi"/>
          <w:color w:val="000000"/>
          <w:sz w:val="22"/>
          <w:szCs w:val="22"/>
        </w:rPr>
        <w:t xml:space="preserve"> O pagamento será efetuado por crédito em conta corrente no BANCO DO BRASIL S/A;</w:t>
      </w:r>
    </w:p>
    <w:p w14:paraId="435B4F29" w14:textId="70A4FF57" w:rsidR="00AC78B3" w:rsidRPr="00716E4B" w:rsidRDefault="00AC78B3"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7.4.</w:t>
      </w:r>
      <w:r w:rsidRPr="00716E4B">
        <w:rPr>
          <w:rFonts w:asciiTheme="minorHAnsi" w:hAnsiTheme="minorHAnsi" w:cstheme="minorHAnsi"/>
          <w:color w:val="000000"/>
          <w:sz w:val="22"/>
          <w:szCs w:val="22"/>
        </w:rPr>
        <w:t xml:space="preserve"> Quaisquer pagamentos não isentarão a detentora das responsabilidades contratuais, nem implicarão na aceitação dos materiais.</w:t>
      </w:r>
    </w:p>
    <w:p w14:paraId="4CA15D08" w14:textId="78D724A0" w:rsidR="00030052" w:rsidRPr="00716E4B" w:rsidRDefault="00AC78B3"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7.5.</w:t>
      </w:r>
      <w:r w:rsidRPr="00716E4B">
        <w:rPr>
          <w:rFonts w:asciiTheme="minorHAnsi" w:hAnsiTheme="minorHAnsi" w:cstheme="minorHAnsi"/>
          <w:color w:val="000000"/>
          <w:sz w:val="22"/>
          <w:szCs w:val="22"/>
        </w:rPr>
        <w:t xml:space="preserve"> Havendo atraso no pagamento dos valores devidos, por culpa exclusiva do Contratante, observada a necessidade de se apurar a responsabilidade do servidor que deu causa ao atraso no pagamento, nos termos legais haverá compensação financeira.</w:t>
      </w:r>
    </w:p>
    <w:p w14:paraId="488DBDB6" w14:textId="1ECB5060" w:rsidR="0037284E" w:rsidRPr="00716E4B" w:rsidRDefault="00AC78B3"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lastRenderedPageBreak/>
        <w:t>7.5.1.</w:t>
      </w:r>
      <w:r w:rsidRPr="00716E4B">
        <w:rPr>
          <w:rFonts w:asciiTheme="minorHAnsi" w:hAnsiTheme="minorHAnsi" w:cstheme="minorHAnsi"/>
          <w:color w:val="000000"/>
          <w:sz w:val="22"/>
          <w:szCs w:val="22"/>
        </w:rPr>
        <w:t xml:space="preserve"> O pagamento da compensação financeira dependerá de requerimento a ser formalizado pelo Contratado, nos termos da Portaria SF 05/2012, publicada no DOC de 07/01/2012.</w:t>
      </w:r>
    </w:p>
    <w:p w14:paraId="08175D50" w14:textId="028645F5" w:rsidR="00AD2546" w:rsidRPr="00716E4B" w:rsidRDefault="006A7702" w:rsidP="00AF7AAB">
      <w:pPr>
        <w:pStyle w:val="PargrafodaLista"/>
        <w:numPr>
          <w:ilvl w:val="0"/>
          <w:numId w:val="19"/>
        </w:numPr>
        <w:spacing w:before="120" w:after="12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DAS CONDIÇÕES DE RECEBIMENTO DO OBJETO DA ATA DE REGISTRO DE PREÇOS</w:t>
      </w:r>
    </w:p>
    <w:p w14:paraId="442C6CC6" w14:textId="67AAEDC8" w:rsidR="006A7702" w:rsidRPr="00716E4B" w:rsidRDefault="006A7702"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8.1. </w:t>
      </w:r>
      <w:r w:rsidRPr="00716E4B">
        <w:rPr>
          <w:rFonts w:asciiTheme="minorHAnsi" w:hAnsiTheme="minorHAnsi" w:cstheme="minorHAnsi"/>
          <w:color w:val="000000"/>
          <w:sz w:val="22"/>
          <w:szCs w:val="22"/>
        </w:rPr>
        <w:t>Os objetos da Ata de Registro de Preços serão recebidos pela unidade requisitante em observância ao Decreto Municipal nº 54.873/12 e consoante o disposto no inc. II do artigo 73 da Lei Federal nº 8.666/93 com as alterações introduzidas pela Lei Federal nº 8.883/94 e demais normas pertinentes.</w:t>
      </w:r>
    </w:p>
    <w:p w14:paraId="1DCDC7FC" w14:textId="2396B503" w:rsidR="00D116E3" w:rsidRPr="00716E4B" w:rsidRDefault="006A7702"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8.2. </w:t>
      </w:r>
      <w:r w:rsidRPr="00716E4B">
        <w:rPr>
          <w:rFonts w:asciiTheme="minorHAnsi" w:hAnsiTheme="minorHAnsi" w:cstheme="minorHAnsi"/>
          <w:color w:val="000000"/>
          <w:sz w:val="22"/>
          <w:szCs w:val="22"/>
        </w:rPr>
        <w:t>Por ocasião dos recebimentos deverão ser obedecidos os critérios estabelecidos na Portaria n.º 065/SMG/2017, de 09/06/2017.</w:t>
      </w:r>
    </w:p>
    <w:p w14:paraId="4849722B" w14:textId="3CFF748F" w:rsidR="00D116E3" w:rsidRPr="00716E4B" w:rsidRDefault="00D116E3"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8.3. </w:t>
      </w:r>
      <w:r w:rsidR="007F426B" w:rsidRPr="00716E4B">
        <w:rPr>
          <w:rFonts w:asciiTheme="minorHAnsi" w:hAnsiTheme="minorHAnsi" w:cstheme="minorHAnsi"/>
          <w:color w:val="000000"/>
          <w:sz w:val="22"/>
          <w:szCs w:val="22"/>
        </w:rPr>
        <w:t xml:space="preserve">Os produtos serão fiscalizados </w:t>
      </w:r>
      <w:r w:rsidR="002C21E7" w:rsidRPr="00716E4B">
        <w:rPr>
          <w:rFonts w:asciiTheme="minorHAnsi" w:hAnsiTheme="minorHAnsi" w:cstheme="minorHAnsi"/>
          <w:color w:val="000000"/>
          <w:sz w:val="22"/>
          <w:szCs w:val="22"/>
        </w:rPr>
        <w:t xml:space="preserve">após a </w:t>
      </w:r>
      <w:r w:rsidR="007F426B" w:rsidRPr="00716E4B">
        <w:rPr>
          <w:rFonts w:asciiTheme="minorHAnsi" w:hAnsiTheme="minorHAnsi" w:cstheme="minorHAnsi"/>
          <w:color w:val="000000"/>
          <w:sz w:val="22"/>
          <w:szCs w:val="22"/>
        </w:rPr>
        <w:t>entrega</w:t>
      </w:r>
      <w:r w:rsidR="002C21E7" w:rsidRPr="00716E4B">
        <w:rPr>
          <w:rFonts w:asciiTheme="minorHAnsi" w:hAnsiTheme="minorHAnsi" w:cstheme="minorHAnsi"/>
          <w:color w:val="000000"/>
          <w:sz w:val="22"/>
          <w:szCs w:val="22"/>
        </w:rPr>
        <w:t>,</w:t>
      </w:r>
      <w:r w:rsidR="007F426B" w:rsidRPr="00716E4B">
        <w:rPr>
          <w:rFonts w:asciiTheme="minorHAnsi" w:hAnsiTheme="minorHAnsi" w:cstheme="minorHAnsi"/>
          <w:color w:val="000000"/>
          <w:sz w:val="22"/>
          <w:szCs w:val="22"/>
        </w:rPr>
        <w:t xml:space="preserve"> e caso não estejam em conformidade com o descrito, serão devolvidos à empresa, que arcará com o transporte de devolução, devendo ser substituídos no prazo máximo de 72 (setenta e duas) horas após o pedido de troca e reposição do equipamento.</w:t>
      </w:r>
    </w:p>
    <w:p w14:paraId="7E63E4BC" w14:textId="0C8BAB1E" w:rsidR="006A7702" w:rsidRPr="00716E4B" w:rsidRDefault="00AD2546" w:rsidP="00AF7AAB">
      <w:pPr>
        <w:pStyle w:val="PargrafodaLista"/>
        <w:numPr>
          <w:ilvl w:val="0"/>
          <w:numId w:val="19"/>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CONDIÇÕES DE ENTREGA</w:t>
      </w:r>
    </w:p>
    <w:p w14:paraId="184E6719" w14:textId="1F629263" w:rsidR="00936E1E" w:rsidRPr="00716E4B" w:rsidRDefault="00936E1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9.1.</w:t>
      </w:r>
      <w:r w:rsidRPr="00716E4B">
        <w:rPr>
          <w:rFonts w:asciiTheme="minorHAnsi" w:hAnsiTheme="minorHAnsi" w:cstheme="minorHAnsi"/>
          <w:color w:val="000000"/>
          <w:sz w:val="22"/>
          <w:szCs w:val="22"/>
        </w:rPr>
        <w:t xml:space="preserve"> A Contratada fica obrigada a atender todos os pedidos efetuados durante a vigência da ATA, observado os limites de quantidades estipulados.</w:t>
      </w:r>
    </w:p>
    <w:p w14:paraId="0112FFFE" w14:textId="6BC5D3FD" w:rsidR="00936E1E" w:rsidRPr="00716E4B" w:rsidRDefault="00936E1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9.2.</w:t>
      </w:r>
      <w:r w:rsidRPr="00716E4B">
        <w:rPr>
          <w:rFonts w:asciiTheme="minorHAnsi" w:hAnsiTheme="minorHAnsi" w:cstheme="minorHAnsi"/>
          <w:color w:val="000000"/>
          <w:sz w:val="22"/>
          <w:szCs w:val="22"/>
        </w:rPr>
        <w:t xml:space="preserve"> O material será entregue mediante requisição/pedido, ou instrumento equivalente, emitido pela unidade requisitante, segundo suas necessidades.</w:t>
      </w:r>
    </w:p>
    <w:p w14:paraId="25DED83C" w14:textId="40E6A7F2" w:rsidR="00936E1E" w:rsidRPr="00716E4B" w:rsidRDefault="00936E1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9.3.</w:t>
      </w:r>
      <w:r w:rsidRPr="00716E4B">
        <w:rPr>
          <w:rFonts w:asciiTheme="minorHAnsi" w:hAnsiTheme="minorHAnsi" w:cstheme="minorHAnsi"/>
          <w:color w:val="000000"/>
          <w:sz w:val="22"/>
          <w:szCs w:val="22"/>
        </w:rPr>
        <w:t xml:space="preserve"> A requisição/pedido ou instrumento equivalente deverá obrigatoriamente conter: data, número do processo, número do Termo de Contrato, número da Nota de Empenho, quantidade do material solicitado, valor, local de entrega e assinatura do responsável pela Unidade Requisitante.</w:t>
      </w:r>
    </w:p>
    <w:p w14:paraId="1593FE40" w14:textId="60ED279B" w:rsidR="00936E1E" w:rsidRPr="00716E4B" w:rsidRDefault="00936E1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9.4.</w:t>
      </w:r>
      <w:r w:rsidRPr="00FC2E5C">
        <w:rPr>
          <w:rFonts w:asciiTheme="minorHAnsi" w:hAnsiTheme="minorHAnsi" w:cstheme="minorHAnsi"/>
          <w:color w:val="000000"/>
          <w:sz w:val="22"/>
          <w:szCs w:val="22"/>
        </w:rPr>
        <w:t xml:space="preserve">O prazo máximo para entrega do material, objeto do pedido, é de </w:t>
      </w:r>
      <w:r w:rsidR="00182429" w:rsidRPr="00FC2E5C">
        <w:rPr>
          <w:rFonts w:asciiTheme="minorHAnsi" w:hAnsiTheme="minorHAnsi" w:cstheme="minorHAnsi"/>
          <w:color w:val="000000"/>
          <w:sz w:val="22"/>
          <w:szCs w:val="22"/>
        </w:rPr>
        <w:t>30</w:t>
      </w:r>
      <w:r w:rsidRPr="00FC2E5C">
        <w:rPr>
          <w:rFonts w:asciiTheme="minorHAnsi" w:hAnsiTheme="minorHAnsi" w:cstheme="minorHAnsi"/>
          <w:color w:val="000000"/>
          <w:sz w:val="22"/>
          <w:szCs w:val="22"/>
        </w:rPr>
        <w:t xml:space="preserve"> (</w:t>
      </w:r>
      <w:r w:rsidR="00182429" w:rsidRPr="00FC2E5C">
        <w:rPr>
          <w:rFonts w:asciiTheme="minorHAnsi" w:hAnsiTheme="minorHAnsi" w:cstheme="minorHAnsi"/>
          <w:color w:val="000000"/>
          <w:sz w:val="22"/>
          <w:szCs w:val="22"/>
        </w:rPr>
        <w:t>trinta</w:t>
      </w:r>
      <w:r w:rsidRPr="00FC2E5C">
        <w:rPr>
          <w:rFonts w:asciiTheme="minorHAnsi" w:hAnsiTheme="minorHAnsi" w:cstheme="minorHAnsi"/>
          <w:color w:val="000000"/>
          <w:sz w:val="22"/>
          <w:szCs w:val="22"/>
        </w:rPr>
        <w:t>)</w:t>
      </w:r>
      <w:r w:rsidR="00182429" w:rsidRPr="00FC2E5C">
        <w:rPr>
          <w:rFonts w:asciiTheme="minorHAnsi" w:hAnsiTheme="minorHAnsi" w:cstheme="minorHAnsi"/>
          <w:color w:val="000000"/>
          <w:sz w:val="22"/>
          <w:szCs w:val="22"/>
        </w:rPr>
        <w:t xml:space="preserve"> dias</w:t>
      </w:r>
      <w:r w:rsidRPr="00FC2E5C">
        <w:rPr>
          <w:rFonts w:asciiTheme="minorHAnsi" w:hAnsiTheme="minorHAnsi" w:cstheme="minorHAnsi"/>
          <w:color w:val="000000"/>
          <w:sz w:val="22"/>
          <w:szCs w:val="22"/>
        </w:rPr>
        <w:t>, contados a partir</w:t>
      </w:r>
      <w:r w:rsidR="00182429" w:rsidRPr="00FC2E5C">
        <w:rPr>
          <w:rFonts w:asciiTheme="minorHAnsi" w:hAnsiTheme="minorHAnsi" w:cstheme="minorHAnsi"/>
          <w:color w:val="000000"/>
          <w:sz w:val="22"/>
          <w:szCs w:val="22"/>
        </w:rPr>
        <w:t xml:space="preserve"> </w:t>
      </w:r>
      <w:r w:rsidRPr="00FC2E5C">
        <w:rPr>
          <w:rFonts w:asciiTheme="minorHAnsi" w:hAnsiTheme="minorHAnsi" w:cstheme="minorHAnsi"/>
          <w:color w:val="000000"/>
          <w:sz w:val="22"/>
          <w:szCs w:val="22"/>
        </w:rPr>
        <w:t xml:space="preserve">do recebimento da </w:t>
      </w:r>
      <w:r w:rsidR="0037334F" w:rsidRPr="00FC2E5C">
        <w:rPr>
          <w:rFonts w:asciiTheme="minorHAnsi" w:hAnsiTheme="minorHAnsi" w:cstheme="minorHAnsi"/>
          <w:color w:val="000000"/>
          <w:sz w:val="22"/>
          <w:szCs w:val="22"/>
        </w:rPr>
        <w:t xml:space="preserve">ordem de </w:t>
      </w:r>
      <w:r w:rsidRPr="00FC2E5C">
        <w:rPr>
          <w:rFonts w:asciiTheme="minorHAnsi" w:hAnsiTheme="minorHAnsi" w:cstheme="minorHAnsi"/>
          <w:color w:val="000000"/>
          <w:sz w:val="22"/>
          <w:szCs w:val="22"/>
        </w:rPr>
        <w:t>requisição/pedido</w:t>
      </w:r>
      <w:r w:rsidR="00834FAF" w:rsidRPr="00FC2E5C">
        <w:rPr>
          <w:rFonts w:asciiTheme="minorHAnsi" w:hAnsiTheme="minorHAnsi" w:cstheme="minorHAnsi"/>
          <w:color w:val="000000"/>
          <w:sz w:val="22"/>
          <w:szCs w:val="22"/>
        </w:rPr>
        <w:t xml:space="preserve"> ou instrumento equivalente.</w:t>
      </w:r>
    </w:p>
    <w:p w14:paraId="4A5B8942" w14:textId="18F2ED61" w:rsidR="00B9505C" w:rsidRPr="00716E4B" w:rsidRDefault="00936E1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9.5. </w:t>
      </w:r>
      <w:r w:rsidRPr="00716E4B">
        <w:rPr>
          <w:rFonts w:asciiTheme="minorHAnsi" w:hAnsiTheme="minorHAnsi" w:cstheme="minorHAnsi"/>
          <w:color w:val="000000"/>
          <w:sz w:val="22"/>
          <w:szCs w:val="22"/>
        </w:rPr>
        <w:t>Cada lote de material entregue deve vir acompanhado da respectiva Nota Fiscal do produto.</w:t>
      </w:r>
    </w:p>
    <w:p w14:paraId="2157143C" w14:textId="542E8D63" w:rsidR="00936E1E" w:rsidRPr="00716E4B" w:rsidRDefault="00936E1E" w:rsidP="00AF7AAB">
      <w:pPr>
        <w:spacing w:line="360" w:lineRule="auto"/>
        <w:ind w:left="426" w:hanging="426"/>
        <w:jc w:val="both"/>
        <w:rPr>
          <w:rFonts w:asciiTheme="minorHAnsi" w:hAnsiTheme="minorHAnsi" w:cstheme="minorHAnsi"/>
          <w:b/>
          <w:bCs/>
          <w:color w:val="000000"/>
          <w:sz w:val="22"/>
          <w:szCs w:val="22"/>
        </w:rPr>
      </w:pPr>
      <w:r w:rsidRPr="00716E4B">
        <w:rPr>
          <w:rFonts w:asciiTheme="minorHAnsi" w:hAnsiTheme="minorHAnsi" w:cstheme="minorHAnsi"/>
          <w:b/>
          <w:bCs/>
          <w:color w:val="000000"/>
          <w:sz w:val="22"/>
          <w:szCs w:val="22"/>
        </w:rPr>
        <w:t xml:space="preserve">9.7. </w:t>
      </w:r>
      <w:r w:rsidRPr="00716E4B">
        <w:rPr>
          <w:rFonts w:asciiTheme="minorHAnsi" w:hAnsiTheme="minorHAnsi" w:cstheme="minorHAnsi"/>
          <w:color w:val="000000"/>
          <w:sz w:val="22"/>
          <w:szCs w:val="22"/>
        </w:rPr>
        <w:t>A descarga e o acondicionamento do material no local da entrega constituem obrigação da Contratada.</w:t>
      </w:r>
    </w:p>
    <w:p w14:paraId="11D0BD05" w14:textId="5126AFAE" w:rsidR="00936E1E" w:rsidRPr="00716E4B" w:rsidRDefault="00936E1E" w:rsidP="00AF7AAB">
      <w:pPr>
        <w:spacing w:line="360" w:lineRule="auto"/>
        <w:ind w:left="426" w:hanging="426"/>
        <w:jc w:val="both"/>
        <w:rPr>
          <w:rFonts w:asciiTheme="minorHAnsi" w:hAnsiTheme="minorHAnsi" w:cstheme="minorHAnsi"/>
          <w:b/>
          <w:bCs/>
          <w:color w:val="000000"/>
          <w:sz w:val="22"/>
          <w:szCs w:val="22"/>
        </w:rPr>
      </w:pPr>
      <w:r w:rsidRPr="00716E4B">
        <w:rPr>
          <w:rFonts w:asciiTheme="minorHAnsi" w:hAnsiTheme="minorHAnsi" w:cstheme="minorHAnsi"/>
          <w:b/>
          <w:bCs/>
          <w:color w:val="000000"/>
          <w:sz w:val="22"/>
          <w:szCs w:val="22"/>
        </w:rPr>
        <w:t xml:space="preserve">9.8. </w:t>
      </w:r>
      <w:r w:rsidRPr="00716E4B">
        <w:rPr>
          <w:rFonts w:asciiTheme="minorHAnsi" w:hAnsiTheme="minorHAnsi" w:cstheme="minorHAnsi"/>
          <w:color w:val="000000"/>
          <w:sz w:val="22"/>
          <w:szCs w:val="22"/>
        </w:rPr>
        <w:t>Corre por conta da Contratada qualquer prejuízo causado ao material em decorrência do transporte ou descarga.</w:t>
      </w:r>
    </w:p>
    <w:p w14:paraId="3B1303AC" w14:textId="27505DAE" w:rsidR="00936E1E" w:rsidRPr="00716E4B" w:rsidRDefault="00936E1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lastRenderedPageBreak/>
        <w:t xml:space="preserve">9.9. </w:t>
      </w:r>
      <w:r w:rsidRPr="00716E4B">
        <w:rPr>
          <w:rFonts w:asciiTheme="minorHAnsi" w:hAnsiTheme="minorHAnsi" w:cstheme="minorHAnsi"/>
          <w:color w:val="000000"/>
          <w:sz w:val="22"/>
          <w:szCs w:val="22"/>
        </w:rPr>
        <w:t>Eventuais danos às instalações e equipamentos da PMSP decorrentes da entrega do material deverão ser ressarcidos e/ou reparados pela contratada, não cabendo qualquer contestação ou ônus a PMSP.</w:t>
      </w:r>
    </w:p>
    <w:p w14:paraId="636C45EB" w14:textId="66535E2A" w:rsidR="007F426B" w:rsidRPr="00716E4B" w:rsidRDefault="00936E1E"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9.10. </w:t>
      </w:r>
      <w:r w:rsidRPr="00716E4B">
        <w:rPr>
          <w:rFonts w:asciiTheme="minorHAnsi" w:hAnsiTheme="minorHAnsi" w:cstheme="minorHAnsi"/>
          <w:color w:val="000000"/>
          <w:sz w:val="22"/>
          <w:szCs w:val="22"/>
        </w:rPr>
        <w:t>Os custos de transporte devem estar incluídos no valor final do produto.</w:t>
      </w:r>
    </w:p>
    <w:p w14:paraId="10CE4BC1" w14:textId="2A2847B3" w:rsidR="007F426B" w:rsidRPr="00716E4B" w:rsidRDefault="007F426B"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9.11. </w:t>
      </w:r>
      <w:r w:rsidRPr="00716E4B">
        <w:rPr>
          <w:rFonts w:asciiTheme="minorHAnsi" w:hAnsiTheme="minorHAnsi" w:cstheme="minorHAnsi"/>
          <w:color w:val="000000"/>
          <w:sz w:val="22"/>
          <w:szCs w:val="22"/>
        </w:rPr>
        <w:t>Os equipamentos fornecidos deverão estar de acordo com as especificações técnicas referente à tabela (EDIF-PMSP) e item de cada produto, contidos na Planilha de Orçamento e especificados no Termo de Referência.</w:t>
      </w:r>
    </w:p>
    <w:p w14:paraId="004D9B62" w14:textId="611CD51B" w:rsidR="00715992" w:rsidRPr="00716E4B" w:rsidRDefault="007F426B"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9.12. </w:t>
      </w:r>
      <w:r w:rsidRPr="00716E4B">
        <w:rPr>
          <w:rFonts w:asciiTheme="minorHAnsi" w:hAnsiTheme="minorHAnsi" w:cstheme="minorHAnsi"/>
          <w:color w:val="000000"/>
          <w:sz w:val="22"/>
          <w:szCs w:val="22"/>
        </w:rPr>
        <w:t>Os equipamentos serão fornecidos desmontados e devidamente embalados de forma a garantir sua integridade física durante o transporte</w:t>
      </w:r>
      <w:r w:rsidR="00715992" w:rsidRPr="00716E4B">
        <w:rPr>
          <w:rFonts w:asciiTheme="minorHAnsi" w:hAnsiTheme="minorHAnsi" w:cstheme="minorHAnsi"/>
          <w:color w:val="000000"/>
          <w:sz w:val="22"/>
          <w:szCs w:val="22"/>
        </w:rPr>
        <w:t xml:space="preserve"> e permanência no local de entrega.</w:t>
      </w:r>
    </w:p>
    <w:p w14:paraId="7FE1D366" w14:textId="7DF5FDF6" w:rsidR="00715992" w:rsidRPr="00716E4B" w:rsidRDefault="00715992"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9.13. </w:t>
      </w:r>
      <w:r w:rsidRPr="00716E4B">
        <w:rPr>
          <w:rFonts w:asciiTheme="minorHAnsi" w:hAnsiTheme="minorHAnsi" w:cstheme="minorHAnsi"/>
          <w:color w:val="000000"/>
          <w:sz w:val="22"/>
          <w:szCs w:val="22"/>
        </w:rPr>
        <w:t xml:space="preserve">Os produtos e materiais fornecidos pela empresa contratada deverão primar pela qualidade, respeitando as especificações técnicas contidas nas normas brasileiras, especificamente: </w:t>
      </w:r>
      <w:r w:rsidRPr="00716E4B">
        <w:rPr>
          <w:rFonts w:asciiTheme="minorHAnsi" w:hAnsiTheme="minorHAnsi" w:cstheme="minorHAnsi"/>
          <w:b/>
          <w:bCs/>
          <w:color w:val="000000"/>
          <w:sz w:val="22"/>
          <w:szCs w:val="22"/>
        </w:rPr>
        <w:t xml:space="preserve">NBR 10671, NBR 14350. </w:t>
      </w:r>
      <w:r w:rsidRPr="00716E4B">
        <w:rPr>
          <w:rFonts w:asciiTheme="minorHAnsi" w:hAnsiTheme="minorHAnsi" w:cstheme="minorHAnsi"/>
          <w:color w:val="000000"/>
          <w:sz w:val="22"/>
          <w:szCs w:val="22"/>
        </w:rPr>
        <w:t>Deverá garantir o uso de produtos e materiais certificados, devendo ser apresentadas a comprovação no momento exigido pela contratante. Os equipamentos devem seguir padrões que garantam a segurança dos usuários e durabilidade.</w:t>
      </w:r>
    </w:p>
    <w:p w14:paraId="2E93EAD0" w14:textId="2C135D7B" w:rsidR="00715992" w:rsidRPr="00716E4B" w:rsidRDefault="00715992" w:rsidP="00AF7AAB">
      <w:pPr>
        <w:spacing w:line="360" w:lineRule="auto"/>
        <w:ind w:left="426" w:hanging="426"/>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9.14. </w:t>
      </w:r>
      <w:r w:rsidRPr="00716E4B">
        <w:rPr>
          <w:rFonts w:asciiTheme="minorHAnsi" w:hAnsiTheme="minorHAnsi" w:cstheme="minorHAnsi"/>
          <w:color w:val="000000"/>
          <w:sz w:val="22"/>
          <w:szCs w:val="22"/>
        </w:rPr>
        <w:t>A contratada deverá apresentar, na entrega dos produtos, declaração original do fabricante, ou cópia autenticada, com garantia de 12 (doze) meses contra eventuais defeitos de fabricação.</w:t>
      </w:r>
    </w:p>
    <w:p w14:paraId="6F342EFF" w14:textId="2B3D2BAB" w:rsidR="00715992" w:rsidRPr="00716E4B" w:rsidRDefault="00715992" w:rsidP="00AF7AAB">
      <w:pPr>
        <w:spacing w:line="360" w:lineRule="auto"/>
        <w:ind w:left="567" w:hanging="567"/>
        <w:jc w:val="both"/>
        <w:rPr>
          <w:rFonts w:asciiTheme="minorHAnsi" w:hAnsiTheme="minorHAnsi" w:cstheme="minorHAnsi"/>
          <w:color w:val="000000"/>
          <w:sz w:val="22"/>
          <w:szCs w:val="22"/>
        </w:rPr>
      </w:pPr>
      <w:r w:rsidRPr="00716E4B">
        <w:rPr>
          <w:rFonts w:asciiTheme="minorHAnsi" w:hAnsiTheme="minorHAnsi" w:cstheme="minorHAnsi"/>
          <w:b/>
          <w:bCs/>
          <w:color w:val="000000"/>
          <w:sz w:val="22"/>
          <w:szCs w:val="22"/>
        </w:rPr>
        <w:t xml:space="preserve">9.15. </w:t>
      </w:r>
      <w:r w:rsidRPr="00716E4B">
        <w:rPr>
          <w:rFonts w:asciiTheme="minorHAnsi" w:hAnsiTheme="minorHAnsi" w:cstheme="minorHAnsi"/>
          <w:color w:val="000000"/>
          <w:sz w:val="22"/>
          <w:szCs w:val="22"/>
        </w:rPr>
        <w:t xml:space="preserve">Todos os equipamentos deverão vir </w:t>
      </w:r>
      <w:r w:rsidR="00AB5211" w:rsidRPr="00716E4B">
        <w:rPr>
          <w:rFonts w:asciiTheme="minorHAnsi" w:hAnsiTheme="minorHAnsi" w:cstheme="minorHAnsi"/>
          <w:color w:val="000000"/>
          <w:sz w:val="22"/>
          <w:szCs w:val="22"/>
        </w:rPr>
        <w:t>acompanhados de todos os parafusos e demais itens referentes à montagem e acompanhados de manual de instalação.</w:t>
      </w:r>
    </w:p>
    <w:p w14:paraId="171AB49F" w14:textId="6AEA6F2C" w:rsidR="005C2F65" w:rsidRPr="00716E4B" w:rsidRDefault="005C2F65" w:rsidP="00AF7AAB">
      <w:pPr>
        <w:pStyle w:val="PargrafodaLista"/>
        <w:numPr>
          <w:ilvl w:val="0"/>
          <w:numId w:val="19"/>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DOS DIREITOS E DAS OBRIGAÇÕES</w:t>
      </w:r>
    </w:p>
    <w:p w14:paraId="2A7530AF" w14:textId="17A3384B" w:rsidR="002F7F04" w:rsidRPr="00716E4B" w:rsidRDefault="00D116E3" w:rsidP="00AF7AAB">
      <w:pPr>
        <w:pStyle w:val="PargrafodaLista"/>
        <w:numPr>
          <w:ilvl w:val="1"/>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 xml:space="preserve">Compete </w:t>
      </w:r>
      <w:r w:rsidR="000C78B6" w:rsidRPr="00716E4B">
        <w:rPr>
          <w:rFonts w:asciiTheme="minorHAnsi" w:hAnsiTheme="minorHAnsi" w:cstheme="minorHAnsi"/>
          <w:sz w:val="22"/>
          <w:szCs w:val="22"/>
        </w:rPr>
        <w:t>ao Órgão Gerenciador</w:t>
      </w:r>
      <w:r w:rsidRPr="00716E4B">
        <w:rPr>
          <w:rFonts w:asciiTheme="minorHAnsi" w:hAnsiTheme="minorHAnsi" w:cstheme="minorHAnsi"/>
          <w:sz w:val="22"/>
          <w:szCs w:val="22"/>
        </w:rPr>
        <w:t>:</w:t>
      </w:r>
    </w:p>
    <w:p w14:paraId="1A0F23C0" w14:textId="77777777" w:rsidR="002F7F04" w:rsidRPr="00716E4B" w:rsidRDefault="00D116E3"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Emitir Contrato e Nota de Empenho a crédito do fornecedor no valor total correspondente ao estipulado em contrato, com reajuste inclusive, se for o caso.</w:t>
      </w:r>
    </w:p>
    <w:p w14:paraId="318D9A82" w14:textId="77777777" w:rsidR="002F7F04" w:rsidRPr="00716E4B" w:rsidRDefault="00D116E3"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Efetuar os pagamentos à contratada.</w:t>
      </w:r>
    </w:p>
    <w:p w14:paraId="4564994D" w14:textId="77777777" w:rsidR="002F7F04" w:rsidRPr="00716E4B" w:rsidRDefault="00D116E3" w:rsidP="00AF7AAB">
      <w:pPr>
        <w:pStyle w:val="PargrafodaLista"/>
        <w:numPr>
          <w:ilvl w:val="2"/>
          <w:numId w:val="21"/>
        </w:numPr>
        <w:spacing w:line="360" w:lineRule="auto"/>
        <w:jc w:val="both"/>
        <w:rPr>
          <w:rFonts w:asciiTheme="minorHAnsi" w:hAnsiTheme="minorHAnsi" w:cstheme="minorHAnsi"/>
          <w:sz w:val="22"/>
          <w:szCs w:val="22"/>
        </w:rPr>
      </w:pPr>
      <w:proofErr w:type="spellStart"/>
      <w:r w:rsidRPr="00716E4B">
        <w:rPr>
          <w:rFonts w:asciiTheme="minorHAnsi" w:hAnsiTheme="minorHAnsi" w:cstheme="minorHAnsi"/>
          <w:sz w:val="22"/>
          <w:szCs w:val="22"/>
        </w:rPr>
        <w:t>Fornecer</w:t>
      </w:r>
      <w:proofErr w:type="spellEnd"/>
      <w:r w:rsidRPr="00716E4B">
        <w:rPr>
          <w:rFonts w:asciiTheme="minorHAnsi" w:hAnsiTheme="minorHAnsi" w:cstheme="minorHAnsi"/>
          <w:sz w:val="22"/>
          <w:szCs w:val="22"/>
        </w:rPr>
        <w:t xml:space="preserve"> todas as informações necessárias para o fornecimento do objeto.</w:t>
      </w:r>
    </w:p>
    <w:p w14:paraId="4B9874C2" w14:textId="77777777" w:rsidR="002F7F04" w:rsidRPr="00716E4B" w:rsidRDefault="005E767C"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 xml:space="preserve">Adotar todas as providências </w:t>
      </w:r>
      <w:r w:rsidR="00DA75F6" w:rsidRPr="00716E4B">
        <w:rPr>
          <w:rFonts w:asciiTheme="minorHAnsi" w:hAnsiTheme="minorHAnsi" w:cstheme="minorHAnsi"/>
          <w:sz w:val="22"/>
          <w:szCs w:val="22"/>
        </w:rPr>
        <w:t>pertinentes ao acompanhamento</w:t>
      </w:r>
      <w:r w:rsidR="00B00744" w:rsidRPr="00716E4B">
        <w:rPr>
          <w:rFonts w:asciiTheme="minorHAnsi" w:hAnsiTheme="minorHAnsi" w:cstheme="minorHAnsi"/>
          <w:sz w:val="22"/>
          <w:szCs w:val="22"/>
        </w:rPr>
        <w:t>, fiscalização e controle do objeto contratado, indicando um responsável para a fiscalização do contrato;</w:t>
      </w:r>
    </w:p>
    <w:p w14:paraId="2DA1B844" w14:textId="77777777" w:rsidR="002F7F04" w:rsidRPr="00716E4B" w:rsidRDefault="006A53C0"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Observadas as regras do Decreto Municipal 54.873/2014, o fiscal de contrato e o seu substituto serão indicados formalmente pela chefia da unidade demandante dos serviços, obras ou materiais objeto do contrato e designados por meio de despacho do ordenador de despesa, previamente à formalização do ajuste, devendo preencher os seguintes requisitos:</w:t>
      </w:r>
    </w:p>
    <w:p w14:paraId="425626A9" w14:textId="726824FD" w:rsidR="002F7F04" w:rsidRPr="00716E4B" w:rsidRDefault="006A53C0" w:rsidP="00AF7AAB">
      <w:pPr>
        <w:pStyle w:val="PargrafodaLista"/>
        <w:numPr>
          <w:ilvl w:val="3"/>
          <w:numId w:val="4"/>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Possuir conhecimento específicos do objeto a ser fiscalizado, se possível;</w:t>
      </w:r>
    </w:p>
    <w:p w14:paraId="6A9B2980" w14:textId="5F64D904" w:rsidR="002F7F04" w:rsidRPr="00716E4B" w:rsidRDefault="006A53C0" w:rsidP="00AF7AAB">
      <w:pPr>
        <w:pStyle w:val="PargrafodaLista"/>
        <w:numPr>
          <w:ilvl w:val="3"/>
          <w:numId w:val="4"/>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lastRenderedPageBreak/>
        <w:t>Não estar respondendo processo administrativo disciplinar</w:t>
      </w:r>
      <w:r w:rsidR="00821AC5" w:rsidRPr="00716E4B">
        <w:rPr>
          <w:rFonts w:asciiTheme="minorHAnsi" w:hAnsiTheme="minorHAnsi" w:cstheme="minorHAnsi"/>
          <w:sz w:val="22"/>
          <w:szCs w:val="22"/>
        </w:rPr>
        <w:t>;</w:t>
      </w:r>
    </w:p>
    <w:p w14:paraId="36BDF1D5" w14:textId="5ACCD12C" w:rsidR="00821AC5" w:rsidRPr="00716E4B" w:rsidRDefault="00821AC5"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Não possuir em seus registros funcionais punições em decorrência da prática de atos lesivos ao patrimônio público, em qualquer esfera de governo.</w:t>
      </w:r>
    </w:p>
    <w:p w14:paraId="72F449FD" w14:textId="6AF45547" w:rsidR="009F4A18" w:rsidRPr="00716E4B" w:rsidRDefault="00821AC5" w:rsidP="00AF7AAB">
      <w:pPr>
        <w:pStyle w:val="PargrafodaLista"/>
        <w:numPr>
          <w:ilvl w:val="1"/>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 xml:space="preserve">Compete a </w:t>
      </w:r>
      <w:r w:rsidR="000C78B6" w:rsidRPr="00716E4B">
        <w:rPr>
          <w:rFonts w:asciiTheme="minorHAnsi" w:hAnsiTheme="minorHAnsi" w:cstheme="minorHAnsi"/>
          <w:sz w:val="22"/>
          <w:szCs w:val="22"/>
        </w:rPr>
        <w:t>DETENTORA</w:t>
      </w:r>
      <w:r w:rsidRPr="00716E4B">
        <w:rPr>
          <w:rFonts w:asciiTheme="minorHAnsi" w:hAnsiTheme="minorHAnsi" w:cstheme="minorHAnsi"/>
          <w:sz w:val="22"/>
          <w:szCs w:val="22"/>
        </w:rPr>
        <w:t>:</w:t>
      </w:r>
    </w:p>
    <w:p w14:paraId="1E71781C" w14:textId="4D05C863" w:rsidR="009F4A18" w:rsidRPr="00716E4B" w:rsidRDefault="00821AC5"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O fornecimento do material será feito diretamente pela Detentora da presente Ata, em conformidade com as especificações detalhadas no Termo de Referência, parte integrante do Edital e da Ata de Registro de Preços.</w:t>
      </w:r>
    </w:p>
    <w:p w14:paraId="2BFB012B" w14:textId="7D625532" w:rsidR="009F4A18" w:rsidRPr="00716E4B" w:rsidRDefault="00821AC5" w:rsidP="00AF7AAB">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Providenciar todas as condições necessárias à obtenção de plenas condições de fornecimento dos objetos desta Ata de Registro de Preços.</w:t>
      </w:r>
    </w:p>
    <w:p w14:paraId="2679B6A9" w14:textId="57B78613" w:rsidR="009F4A18" w:rsidRPr="00716E4B" w:rsidRDefault="00655F3C"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Fornecer o objeto na forma e condições fixadas na presente Ata de Registro de Preços, mediante contratação do órgão ou entidade contratante, devidamente assinada pelo agente responsável, em conformidade com o Edital de Pregão que precedeu este ajuste e demais informações constantes do referido Pregão;</w:t>
      </w:r>
    </w:p>
    <w:p w14:paraId="6DDCBD3D" w14:textId="35CE53D7" w:rsidR="00655F3C" w:rsidRPr="00716E4B" w:rsidRDefault="00E5600E" w:rsidP="00AF7AAB">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Retirar e assinar o Contrato e/ou a Nota de Empenho no prazo estipulado.</w:t>
      </w:r>
    </w:p>
    <w:p w14:paraId="79573F18" w14:textId="653060C2" w:rsidR="009F4A18" w:rsidRPr="00716E4B" w:rsidRDefault="00E5600E"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Fornecer os equipamentos objeto desta Ata de Registro de Preços diretamente ou na forma e condições previstas no edital de Pregão que precedeu</w:t>
      </w:r>
      <w:r w:rsidR="00201413" w:rsidRPr="00716E4B">
        <w:rPr>
          <w:rFonts w:asciiTheme="minorHAnsi" w:hAnsiTheme="minorHAnsi" w:cstheme="minorHAnsi"/>
          <w:sz w:val="22"/>
          <w:szCs w:val="22"/>
        </w:rPr>
        <w:t xml:space="preserve"> este ajuste e seus anexos, vedada a transferência ou subcontratação, total ou parcial do objeto;</w:t>
      </w:r>
    </w:p>
    <w:p w14:paraId="1338C79C" w14:textId="69ABCF30" w:rsidR="009F4A18" w:rsidRPr="00716E4B" w:rsidRDefault="007140D7" w:rsidP="00AF7AAB">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 xml:space="preserve">Apresentar, durante todo o prazo de vigência da presente Ata de Registro de Preços, à medida que forem vencendo </w:t>
      </w:r>
      <w:r w:rsidR="00A04263" w:rsidRPr="00716E4B">
        <w:rPr>
          <w:rFonts w:asciiTheme="minorHAnsi" w:hAnsiTheme="minorHAnsi" w:cstheme="minorHAnsi"/>
          <w:sz w:val="22"/>
          <w:szCs w:val="22"/>
        </w:rPr>
        <w:t>os prazos de validade da documentação apresentada, novo(s) documento(s) que comprove(m) as condições de habilitação e qualificação exigidas para a contratação, bem como os que comprovem a sua compatibilidade com as obrigações assumidas;</w:t>
      </w:r>
    </w:p>
    <w:p w14:paraId="1A13DD88" w14:textId="0ED16F3F" w:rsidR="009F4A18" w:rsidRPr="00716E4B" w:rsidRDefault="00A04263"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A empresa detentora deverá obedecer com rigor toda legislação vigente e normas estabelecidas pelos órgãos afins para plena execução do objeto ora contratados;</w:t>
      </w:r>
    </w:p>
    <w:p w14:paraId="661D5693" w14:textId="51B32476" w:rsidR="009F4A18" w:rsidRPr="00716E4B" w:rsidRDefault="00A04263" w:rsidP="00AF7AAB">
      <w:pPr>
        <w:pStyle w:val="PargrafodaLista"/>
        <w:numPr>
          <w:ilvl w:val="2"/>
          <w:numId w:val="21"/>
        </w:numPr>
        <w:spacing w:line="360" w:lineRule="auto"/>
        <w:ind w:left="709" w:hanging="709"/>
        <w:jc w:val="both"/>
        <w:rPr>
          <w:rFonts w:asciiTheme="minorHAnsi" w:hAnsiTheme="minorHAnsi" w:cstheme="minorHAnsi"/>
          <w:sz w:val="22"/>
          <w:szCs w:val="22"/>
        </w:rPr>
      </w:pPr>
      <w:r w:rsidRPr="00716E4B">
        <w:rPr>
          <w:rFonts w:asciiTheme="minorHAnsi" w:hAnsiTheme="minorHAnsi" w:cstheme="minorHAnsi"/>
          <w:sz w:val="22"/>
          <w:szCs w:val="22"/>
        </w:rPr>
        <w:t>Ressarcir os eventuais prejuízos causados</w:t>
      </w:r>
      <w:r w:rsidR="008C055E" w:rsidRPr="00716E4B">
        <w:rPr>
          <w:rFonts w:asciiTheme="minorHAnsi" w:hAnsiTheme="minorHAnsi" w:cstheme="minorHAnsi"/>
          <w:sz w:val="22"/>
          <w:szCs w:val="22"/>
        </w:rPr>
        <w:t xml:space="preserve"> ao Município de São Paulo ou a terceiros, provocados por ineficiência ou irregularidades cometidas na execução das obrigações assumidas na presente Ata de Registro de Preços.</w:t>
      </w:r>
    </w:p>
    <w:p w14:paraId="1966F01D" w14:textId="4D18D89E" w:rsidR="009F4A18" w:rsidRPr="00716E4B" w:rsidRDefault="008C055E" w:rsidP="00AF7AAB">
      <w:pPr>
        <w:pStyle w:val="PargrafodaLista"/>
        <w:numPr>
          <w:ilvl w:val="2"/>
          <w:numId w:val="21"/>
        </w:numPr>
        <w:spacing w:line="360" w:lineRule="auto"/>
        <w:jc w:val="both"/>
        <w:rPr>
          <w:rFonts w:asciiTheme="minorHAnsi" w:hAnsiTheme="minorHAnsi" w:cstheme="minorHAnsi"/>
          <w:sz w:val="22"/>
          <w:szCs w:val="22"/>
        </w:rPr>
      </w:pPr>
      <w:r w:rsidRPr="00716E4B">
        <w:rPr>
          <w:rFonts w:asciiTheme="minorHAnsi" w:hAnsiTheme="minorHAnsi" w:cstheme="minorHAnsi"/>
          <w:sz w:val="22"/>
          <w:szCs w:val="22"/>
        </w:rPr>
        <w:t>A detentora obriga-se a comparecer, sempre que solicitada, à Sede das Fiscalização, em horário por esta estabelecido, a fim de receber instruções ou participar de reuniões, que poderão realizar-se em outros locais.</w:t>
      </w:r>
    </w:p>
    <w:p w14:paraId="3C49A420" w14:textId="4A636637" w:rsidR="009F4A18" w:rsidRPr="00716E4B" w:rsidRDefault="00A06070" w:rsidP="00AF7AAB">
      <w:pPr>
        <w:pStyle w:val="PargrafodaLista"/>
        <w:numPr>
          <w:ilvl w:val="2"/>
          <w:numId w:val="21"/>
        </w:numPr>
        <w:spacing w:line="360" w:lineRule="auto"/>
        <w:ind w:left="851" w:hanging="851"/>
        <w:jc w:val="both"/>
        <w:rPr>
          <w:rFonts w:asciiTheme="minorHAnsi" w:hAnsiTheme="minorHAnsi" w:cstheme="minorHAnsi"/>
          <w:sz w:val="22"/>
          <w:szCs w:val="22"/>
        </w:rPr>
      </w:pPr>
      <w:r w:rsidRPr="00716E4B">
        <w:rPr>
          <w:rFonts w:asciiTheme="minorHAnsi" w:hAnsiTheme="minorHAnsi" w:cstheme="minorHAnsi"/>
          <w:sz w:val="22"/>
          <w:szCs w:val="22"/>
        </w:rPr>
        <w:lastRenderedPageBreak/>
        <w:t>Todas as obrigações decorrentes da contratação, como impostos, taxas, seguros obrigatórios, inclusive multa na execução do contrato, serão de responsabilidade da Detentora.</w:t>
      </w:r>
    </w:p>
    <w:p w14:paraId="6FEC8B7F" w14:textId="6DB44B06" w:rsidR="001F4761" w:rsidRPr="00716E4B" w:rsidRDefault="001F4761" w:rsidP="00AF7AAB">
      <w:pPr>
        <w:pStyle w:val="PargrafodaLista"/>
        <w:numPr>
          <w:ilvl w:val="2"/>
          <w:numId w:val="21"/>
        </w:numPr>
        <w:spacing w:line="360" w:lineRule="auto"/>
        <w:ind w:left="851" w:hanging="862"/>
        <w:jc w:val="both"/>
        <w:rPr>
          <w:rFonts w:asciiTheme="minorHAnsi" w:hAnsiTheme="minorHAnsi" w:cstheme="minorHAnsi"/>
          <w:sz w:val="22"/>
          <w:szCs w:val="22"/>
        </w:rPr>
      </w:pPr>
      <w:r w:rsidRPr="00716E4B">
        <w:rPr>
          <w:rFonts w:asciiTheme="minorHAnsi" w:hAnsiTheme="minorHAnsi" w:cstheme="minorHAnsi"/>
          <w:sz w:val="22"/>
          <w:szCs w:val="22"/>
        </w:rPr>
        <w:t>A detentora deverá comunicar a Coordenadoria Geral de Licitações – COGEL, toda e qualquer alteração dos dados cadastrais, para atualização, sendo sua obrigação manter durante toda a validade desta Ata de Registro de Preços, em compatibilidade com as obrigações assumidas, todas as condições de habilitação e qualificação exigidas na Licitação que a precedeu.</w:t>
      </w:r>
    </w:p>
    <w:p w14:paraId="503C56A4" w14:textId="0FAA958D" w:rsidR="00E941B2" w:rsidRPr="00716E4B" w:rsidRDefault="001F4761" w:rsidP="00AF7AAB">
      <w:pPr>
        <w:pStyle w:val="PargrafodaLista"/>
        <w:numPr>
          <w:ilvl w:val="2"/>
          <w:numId w:val="21"/>
        </w:numPr>
        <w:spacing w:line="360" w:lineRule="auto"/>
        <w:ind w:left="851" w:hanging="851"/>
        <w:jc w:val="both"/>
        <w:rPr>
          <w:rFonts w:asciiTheme="minorHAnsi" w:hAnsiTheme="minorHAnsi" w:cstheme="minorHAnsi"/>
          <w:sz w:val="22"/>
          <w:szCs w:val="22"/>
        </w:rPr>
      </w:pPr>
      <w:r w:rsidRPr="00716E4B">
        <w:rPr>
          <w:rFonts w:asciiTheme="minorHAnsi" w:hAnsiTheme="minorHAnsi" w:cstheme="minorHAnsi"/>
          <w:sz w:val="22"/>
          <w:szCs w:val="22"/>
        </w:rPr>
        <w:t>Sob pena de rescisão automática, a contratada não poderá transferir, subcontratar no todo ou em parte, as obrigações assumidas.</w:t>
      </w:r>
    </w:p>
    <w:p w14:paraId="7D955B6E" w14:textId="77777777" w:rsidR="004F28E7" w:rsidRDefault="004F28E7" w:rsidP="00AF7AAB">
      <w:pPr>
        <w:pStyle w:val="PargrafodaLista"/>
        <w:spacing w:line="360" w:lineRule="auto"/>
        <w:ind w:left="435"/>
        <w:jc w:val="both"/>
        <w:rPr>
          <w:rFonts w:asciiTheme="minorHAnsi" w:hAnsiTheme="minorHAnsi" w:cstheme="minorHAnsi"/>
          <w:sz w:val="22"/>
          <w:szCs w:val="22"/>
        </w:rPr>
      </w:pPr>
    </w:p>
    <w:p w14:paraId="17F2B7F1" w14:textId="77777777" w:rsidR="00AF7AAB" w:rsidRPr="00716E4B" w:rsidRDefault="00AF7AAB" w:rsidP="00AF7AAB">
      <w:pPr>
        <w:pStyle w:val="PargrafodaLista"/>
        <w:spacing w:line="360" w:lineRule="auto"/>
        <w:ind w:left="435"/>
        <w:jc w:val="both"/>
        <w:rPr>
          <w:rFonts w:asciiTheme="minorHAnsi" w:hAnsiTheme="minorHAnsi" w:cstheme="minorHAnsi"/>
          <w:sz w:val="22"/>
          <w:szCs w:val="22"/>
        </w:rPr>
      </w:pPr>
    </w:p>
    <w:p w14:paraId="6EB5DE1F" w14:textId="74A3857C" w:rsidR="0058224F" w:rsidRDefault="002B38B1" w:rsidP="00AF7AAB">
      <w:pPr>
        <w:pStyle w:val="PargrafodaLista"/>
        <w:spacing w:line="360" w:lineRule="auto"/>
        <w:ind w:left="851"/>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PENALIDADES</w:t>
      </w:r>
    </w:p>
    <w:p w14:paraId="58209290" w14:textId="77777777" w:rsidR="00AF7AAB" w:rsidRPr="00716E4B" w:rsidRDefault="00AF7AAB" w:rsidP="00AF7AAB">
      <w:pPr>
        <w:pStyle w:val="PargrafodaLista"/>
        <w:spacing w:line="360" w:lineRule="auto"/>
        <w:ind w:left="435"/>
        <w:jc w:val="both"/>
        <w:rPr>
          <w:rFonts w:asciiTheme="minorHAnsi" w:hAnsiTheme="minorHAnsi" w:cstheme="minorHAnsi"/>
          <w:b/>
          <w:bCs/>
          <w:sz w:val="22"/>
          <w:szCs w:val="22"/>
          <w:u w:val="single"/>
        </w:rPr>
      </w:pPr>
    </w:p>
    <w:p w14:paraId="60BF7EE8" w14:textId="60977E1D" w:rsidR="0058224F" w:rsidRPr="00716E4B" w:rsidRDefault="0058224F"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São aplicáveis às sanções previstas no Capítulo IV da Lei Federal nº 8.666/93 e demais normas pertinentes. No que tange as multas, assegurados o contraditório e a ampla defesa, no prazo de 05 (cinco) dias úteis, a contratada estará sujeita às penalidades abaixo discriminadas nos itens seguintes.</w:t>
      </w:r>
    </w:p>
    <w:p w14:paraId="2ECDF694" w14:textId="22C24D64"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Advertência escrita, a ser aplicada para infrações não graves que, por si só, não ensejem a re</w:t>
      </w:r>
      <w:r w:rsidR="000C78B6" w:rsidRPr="00716E4B">
        <w:rPr>
          <w:rFonts w:asciiTheme="minorHAnsi" w:hAnsiTheme="minorHAnsi" w:cstheme="minorHAnsi"/>
          <w:bCs/>
          <w:sz w:val="22"/>
          <w:szCs w:val="22"/>
        </w:rPr>
        <w:t>s</w:t>
      </w:r>
      <w:r w:rsidRPr="00716E4B">
        <w:rPr>
          <w:rFonts w:asciiTheme="minorHAnsi" w:hAnsiTheme="minorHAnsi" w:cstheme="minorHAnsi"/>
          <w:bCs/>
          <w:sz w:val="22"/>
          <w:szCs w:val="22"/>
        </w:rPr>
        <w:t>cisão da contratação ou sanção mais severa.</w:t>
      </w:r>
    </w:p>
    <w:p w14:paraId="635E890E" w14:textId="323F657E"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Apenas serão consideras infrações não graves àquelas que não impliquem na execução do objeto.</w:t>
      </w:r>
    </w:p>
    <w:p w14:paraId="4525548F" w14:textId="21FA0A92"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 advertência será emitida uma única vez, e caso não seja sanada a ocorrência ou na sua reincidência, a Contratada será multada conforme a infração.</w:t>
      </w:r>
    </w:p>
    <w:p w14:paraId="5C86C535" w14:textId="77777777" w:rsidR="003D749C" w:rsidRPr="00716E4B" w:rsidRDefault="0058224F"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Multa pelo atraso na retirada da Nota de Empenho ou assinatura do Termo de Contrato, sem a devida justificativa aceita pela Unidade Requisitante: Multa de 1% (um por cento), do valor estimado para o contrato por dia de atraso, até o décimo dia.</w:t>
      </w:r>
    </w:p>
    <w:p w14:paraId="00E7FBD8" w14:textId="6617584F" w:rsidR="0058224F" w:rsidRPr="00716E4B" w:rsidRDefault="0058224F" w:rsidP="00AF7AAB">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Após 10 (dez) dias de atraso, será considerada inexecução total do contrato.</w:t>
      </w:r>
    </w:p>
    <w:p w14:paraId="28A3CA08" w14:textId="7D7D8D84" w:rsidR="00524EC7" w:rsidRPr="00716E4B" w:rsidRDefault="00524EC7"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Incide na mesma multa prevista no item 10.2 a Detentora que estiver impedida de assinar o Termo de Contrato ou retirar a Nota de Empenho pela não apresentação dos documentos devidamente atualizados mencionados nesta Ata.</w:t>
      </w:r>
    </w:p>
    <w:p w14:paraId="54AAF64A" w14:textId="25054C1D" w:rsidR="00524EC7" w:rsidRPr="00716E4B" w:rsidRDefault="0040444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lastRenderedPageBreak/>
        <w:t xml:space="preserve">Multa </w:t>
      </w:r>
      <w:r w:rsidRPr="00716E4B">
        <w:rPr>
          <w:rFonts w:asciiTheme="minorHAnsi" w:hAnsiTheme="minorHAnsi" w:cstheme="minorHAnsi"/>
          <w:color w:val="000000"/>
          <w:sz w:val="22"/>
          <w:szCs w:val="22"/>
        </w:rPr>
        <w:t>pelo atraso na entrega do material, sem justifica</w:t>
      </w:r>
      <w:r w:rsidR="000E5F30" w:rsidRPr="00716E4B">
        <w:rPr>
          <w:rFonts w:asciiTheme="minorHAnsi" w:hAnsiTheme="minorHAnsi" w:cstheme="minorHAnsi"/>
          <w:color w:val="000000"/>
          <w:sz w:val="22"/>
          <w:szCs w:val="22"/>
        </w:rPr>
        <w:t>tiva</w:t>
      </w:r>
      <w:r w:rsidRPr="00716E4B">
        <w:rPr>
          <w:rFonts w:asciiTheme="minorHAnsi" w:hAnsiTheme="minorHAnsi" w:cstheme="minorHAnsi"/>
          <w:color w:val="000000"/>
          <w:sz w:val="22"/>
          <w:szCs w:val="22"/>
        </w:rPr>
        <w:t xml:space="preserve"> aceita pela fiscalização: Multa de 1 % (um por cento) do valor da contratação por dia de atraso para a entrega, até o décimo dia.</w:t>
      </w:r>
    </w:p>
    <w:p w14:paraId="73B45F51" w14:textId="6B2D263C" w:rsidR="00404441" w:rsidRPr="00716E4B" w:rsidRDefault="00404441" w:rsidP="00AF7AAB">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A partir do 10º (décimo) dia de atraso, será considerada a inexecução total do contrato.</w:t>
      </w:r>
    </w:p>
    <w:p w14:paraId="0ACDC471" w14:textId="105A9BB0" w:rsidR="00404441" w:rsidRPr="00716E4B" w:rsidRDefault="0040444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Multa por inexecução parcial do contrato: 10,0% (dez por cento) sobre o valor da contratação.</w:t>
      </w:r>
    </w:p>
    <w:p w14:paraId="7F135CF1" w14:textId="5745B6FF" w:rsidR="00404441" w:rsidRPr="00716E4B" w:rsidRDefault="000E5F30"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9</w:t>
      </w:r>
      <w:r w:rsidR="00404441" w:rsidRPr="00716E4B">
        <w:rPr>
          <w:rFonts w:asciiTheme="minorHAnsi" w:hAnsiTheme="minorHAnsi" w:cstheme="minorHAnsi"/>
          <w:color w:val="000000"/>
          <w:sz w:val="22"/>
          <w:szCs w:val="22"/>
        </w:rPr>
        <w:t>Multa por inexecução total</w:t>
      </w:r>
      <w:r w:rsidR="00404441" w:rsidRPr="00716E4B">
        <w:rPr>
          <w:rFonts w:asciiTheme="minorHAnsi" w:eastAsia="Times New Roman" w:hAnsiTheme="minorHAnsi" w:cstheme="minorHAnsi"/>
          <w:color w:val="000000"/>
          <w:sz w:val="22"/>
          <w:szCs w:val="22"/>
        </w:rPr>
        <w:t xml:space="preserve"> </w:t>
      </w:r>
      <w:r w:rsidR="00404441" w:rsidRPr="00716E4B">
        <w:rPr>
          <w:rFonts w:asciiTheme="minorHAnsi" w:hAnsiTheme="minorHAnsi" w:cstheme="minorHAnsi"/>
          <w:color w:val="000000"/>
          <w:sz w:val="22"/>
          <w:szCs w:val="22"/>
        </w:rPr>
        <w:t>do contrato: 20,0% (vinte por cento) sobre o valor da contratação.</w:t>
      </w:r>
    </w:p>
    <w:p w14:paraId="2E07A8B4" w14:textId="0B1B3990" w:rsidR="00404441" w:rsidRPr="00716E4B" w:rsidRDefault="0040444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Multa pela não manutenção das condições de habilitação durante a vigência do contrato: 10,0% (dez por cento) sobre o valor da quantidade mensal estimada no ANEXO I do Edital.</w:t>
      </w:r>
    </w:p>
    <w:p w14:paraId="2E7BF23A" w14:textId="3933A87F" w:rsidR="00404441" w:rsidRPr="00716E4B" w:rsidRDefault="0040444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Por infração à cláusula contratual diferente das especificadas, multa de 7% (sete por cento) do valor da contratação.</w:t>
      </w:r>
    </w:p>
    <w:p w14:paraId="7CE9B5B5" w14:textId="2E67A1FF" w:rsidR="00404441" w:rsidRPr="00716E4B" w:rsidRDefault="0040444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Multa pelo cancelamento da Ata por culpa da detentora em função dos itens 10.4 ao 10.8 e dos incisos I, II, IV, VI do art. 21 do Decreto Municipal n° 56.144/15: 20% (vinte por cento) sobre o valor da quantidade mensal estimada no ANEXO I do Edital.</w:t>
      </w:r>
    </w:p>
    <w:p w14:paraId="58BE84C8" w14:textId="6A52EB79" w:rsidR="005922DD" w:rsidRPr="00716E4B" w:rsidRDefault="005922DD"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color w:val="000000"/>
          <w:sz w:val="22"/>
          <w:szCs w:val="22"/>
        </w:rPr>
        <w:t>As sanções são independentes e a aplicação de uma não exclui a das outras.</w:t>
      </w:r>
    </w:p>
    <w:p w14:paraId="0A207686" w14:textId="42328B54" w:rsidR="005922DD"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As multas eventualmente aplicadas serão irreversíveis, mesmo que os atos ou fatos que as originaram sejam reparados.</w:t>
      </w:r>
    </w:p>
    <w:p w14:paraId="2817FCC5" w14:textId="1376A0F2"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As multas previstas não tem caráter compensatório, mas meramente moratório, e consequentemente o pagamento não exime a CONTRATADA da reparação de eventuais danos, perdas ou prejuízos que seu ato tenha acarretado.</w:t>
      </w:r>
    </w:p>
    <w:p w14:paraId="49092194" w14:textId="0F742FEF"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As penalidades somente poderão deixar de ser aplicadas nas seguintes hipóteses:</w:t>
      </w:r>
    </w:p>
    <w:p w14:paraId="6A5A8FCD" w14:textId="67EB585B" w:rsidR="00DB07E1" w:rsidRPr="00716E4B" w:rsidRDefault="00DB07E1" w:rsidP="00AF7AAB">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Comprovação, anexada aos autos, da ocorrência de força maior impeditiva do cumprimento da obrigação e/ou</w:t>
      </w:r>
    </w:p>
    <w:p w14:paraId="4AA99BEF" w14:textId="7A69D0BD" w:rsidR="00DB07E1" w:rsidRPr="00716E4B" w:rsidRDefault="00DB07E1" w:rsidP="00AF7AAB">
      <w:pPr>
        <w:pStyle w:val="PargrafodaLista"/>
        <w:numPr>
          <w:ilvl w:val="2"/>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Manifestação da unidade requisitante, informando que o ocorrido derivou de fatos imputáveis à Administração.</w:t>
      </w:r>
    </w:p>
    <w:p w14:paraId="50E3403F" w14:textId="77777777"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O prazo de pagamento das multas será de 05 (cinco) dias úteis a contar da intimação da empresa apenada. A critério da Administração e sendo possível, o valor devido poderá ser descontado da importância que a empresa tenha a receber da PMSP.</w:t>
      </w:r>
    </w:p>
    <w:p w14:paraId="1A3EBB9E" w14:textId="013F18D1"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Não havendo pagamento, o valor será inscrito como dívida ativa, sujeitando a devedora a processo executivo.</w:t>
      </w:r>
    </w:p>
    <w:p w14:paraId="6CA7C9D6" w14:textId="057A9239" w:rsidR="00DB07E1" w:rsidRPr="00716E4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t>Das decisões de aplicação de penalidade, caberá recurso nos termos do artigo 109 da Lei Federal nº 8.666/93, observados os prazos ali fixados.</w:t>
      </w:r>
    </w:p>
    <w:p w14:paraId="31DA0FDD" w14:textId="7D8537F5" w:rsidR="0058224F" w:rsidRPr="00AF7AAB" w:rsidRDefault="00DB07E1" w:rsidP="00AF7AAB">
      <w:pPr>
        <w:pStyle w:val="PargrafodaLista"/>
        <w:numPr>
          <w:ilvl w:val="1"/>
          <w:numId w:val="21"/>
        </w:numPr>
        <w:spacing w:after="200" w:line="360" w:lineRule="auto"/>
        <w:ind w:left="567" w:hanging="567"/>
        <w:jc w:val="both"/>
        <w:rPr>
          <w:rFonts w:asciiTheme="minorHAnsi" w:hAnsiTheme="minorHAnsi" w:cstheme="minorHAnsi"/>
          <w:b/>
          <w:sz w:val="22"/>
          <w:szCs w:val="22"/>
        </w:rPr>
      </w:pPr>
      <w:r w:rsidRPr="00716E4B">
        <w:rPr>
          <w:rFonts w:asciiTheme="minorHAnsi" w:hAnsiTheme="minorHAnsi" w:cstheme="minorHAnsi"/>
          <w:bCs/>
          <w:sz w:val="22"/>
          <w:szCs w:val="22"/>
        </w:rPr>
        <w:lastRenderedPageBreak/>
        <w:t>Recursos contra decisões de aplicação de penalidade devem ser dirigidos à Coordenadoria Geral de Licitações e Contratos, da Secretaria Municipal das Subprefeituras e protocolizados nos dias úteis, das 10:0 às 17:00 horas, na Rua Líbero Badaró, nº 504 – 23º andar – Sala 231-B, Centro – São Paulo/SP.</w:t>
      </w:r>
    </w:p>
    <w:p w14:paraId="488BF2FC" w14:textId="77777777" w:rsidR="00AF7AAB" w:rsidRPr="00716E4B" w:rsidRDefault="00AF7AAB" w:rsidP="00AF7AAB">
      <w:pPr>
        <w:pStyle w:val="PargrafodaLista"/>
        <w:spacing w:after="200" w:line="360" w:lineRule="auto"/>
        <w:ind w:left="567"/>
        <w:jc w:val="both"/>
        <w:rPr>
          <w:rFonts w:asciiTheme="minorHAnsi" w:hAnsiTheme="minorHAnsi" w:cstheme="minorHAnsi"/>
          <w:b/>
          <w:sz w:val="22"/>
          <w:szCs w:val="22"/>
        </w:rPr>
      </w:pPr>
    </w:p>
    <w:p w14:paraId="7E93848C" w14:textId="246BC735" w:rsidR="000D777D" w:rsidRPr="00716E4B" w:rsidRDefault="002B38B1" w:rsidP="00AF7AAB">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DO CANCELAMENTO DA ATA DE REGISTRO DE PREÇOS</w:t>
      </w:r>
    </w:p>
    <w:p w14:paraId="3ED0F0DD" w14:textId="0AA1E9B8" w:rsidR="000D777D" w:rsidRPr="00716E4B" w:rsidRDefault="000D777D" w:rsidP="00AF7AAB">
      <w:pPr>
        <w:pStyle w:val="PargrafodaLista"/>
        <w:numPr>
          <w:ilvl w:val="1"/>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Ata de Registro de Preços poderá ser cancelada pela Administração, quando:</w:t>
      </w:r>
    </w:p>
    <w:p w14:paraId="008FE016" w14:textId="4C23854E" w:rsidR="000D777D" w:rsidRPr="00716E4B" w:rsidRDefault="000D777D" w:rsidP="00AF7AAB">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detentora não cumprir as obrigações constantes da Ata de Registro de Preços e na legislação pertinente, notadamente nas hipóteses de inexecução total ou parcial ou rescisão da Ordem de Fornecimento ou instrumento equivalente, decorrente da Ata de Registro de Preços;</w:t>
      </w:r>
    </w:p>
    <w:p w14:paraId="09BDE691" w14:textId="59D18F68" w:rsidR="000D777D" w:rsidRPr="00716E4B" w:rsidRDefault="000D777D" w:rsidP="00AF7AAB">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detentora não formalizar o Termo de Contrato decorrente da Ata de Registro de Preços ou não retirar o instrumento equivalente no prazo estabelecido, quando a Administração não aceitar sua justificativa;</w:t>
      </w:r>
    </w:p>
    <w:p w14:paraId="577760E5" w14:textId="0B4F9C2C" w:rsidR="000D777D" w:rsidRPr="00716E4B" w:rsidRDefault="000D777D" w:rsidP="00AF7AAB">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A detentora não aceitar reduzir o seu preço registrado, na hipótese de se tornarem superiores aos praticados no mercado.</w:t>
      </w:r>
    </w:p>
    <w:p w14:paraId="0827064D" w14:textId="557C90D3" w:rsidR="000D777D" w:rsidRPr="00716E4B" w:rsidRDefault="000D777D" w:rsidP="00AF7AAB">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Por razões de interesse público, devidamente justificado pela Administração;</w:t>
      </w:r>
    </w:p>
    <w:p w14:paraId="26CCC80B" w14:textId="63338CA7" w:rsidR="000D777D" w:rsidRPr="00716E4B" w:rsidRDefault="000D777D" w:rsidP="00AF7AAB">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Pelas razões previstas no art. 21 do Decreto Municipal nº 56.144/15.</w:t>
      </w:r>
    </w:p>
    <w:p w14:paraId="4BA7C6C6" w14:textId="12188942" w:rsidR="000D777D" w:rsidRPr="00716E4B" w:rsidRDefault="000D777D"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A comunicação do cancelamento do preço registrado será feita pessoalmente ou por correspondência com aviso de recebimento, juntando-se o comprovante no processo que deu origem ao Registro de Preços, assegurada ampla defesa.</w:t>
      </w:r>
    </w:p>
    <w:p w14:paraId="4D46026E" w14:textId="77777777" w:rsidR="007E6AF9" w:rsidRPr="00716E4B" w:rsidRDefault="000D777D" w:rsidP="00AF7AAB">
      <w:pPr>
        <w:pStyle w:val="PargrafodaLista"/>
        <w:numPr>
          <w:ilvl w:val="2"/>
          <w:numId w:val="21"/>
        </w:numPr>
        <w:spacing w:after="200" w:line="360" w:lineRule="auto"/>
        <w:jc w:val="both"/>
        <w:rPr>
          <w:rFonts w:asciiTheme="minorHAnsi" w:hAnsiTheme="minorHAnsi" w:cstheme="minorHAnsi"/>
          <w:bCs/>
          <w:sz w:val="22"/>
          <w:szCs w:val="22"/>
        </w:rPr>
      </w:pPr>
      <w:r w:rsidRPr="00716E4B">
        <w:rPr>
          <w:rFonts w:asciiTheme="minorHAnsi" w:hAnsiTheme="minorHAnsi" w:cstheme="minorHAnsi"/>
          <w:bCs/>
          <w:sz w:val="22"/>
          <w:szCs w:val="22"/>
        </w:rPr>
        <w:t>Nos casos de ser ignorado, incerto ou inacessível o endereço da Contratada, a comunicação será feita por publicação no Diário Oficial do Município, por 02 (duas) vezes consecutivas, considerando-se cancelado o preço registrado a partir da última publicação.</w:t>
      </w:r>
    </w:p>
    <w:p w14:paraId="30AACDD4" w14:textId="6A6E410C" w:rsidR="00FE6D6A" w:rsidRDefault="000D777D" w:rsidP="00AF7AAB">
      <w:pPr>
        <w:pStyle w:val="PargrafodaLista"/>
        <w:numPr>
          <w:ilvl w:val="1"/>
          <w:numId w:val="21"/>
        </w:numPr>
        <w:spacing w:after="200" w:line="360" w:lineRule="auto"/>
        <w:ind w:left="567" w:hanging="576"/>
        <w:jc w:val="both"/>
        <w:rPr>
          <w:rFonts w:asciiTheme="minorHAnsi" w:hAnsiTheme="minorHAnsi" w:cstheme="minorHAnsi"/>
          <w:bCs/>
          <w:sz w:val="22"/>
          <w:szCs w:val="22"/>
        </w:rPr>
      </w:pPr>
      <w:r w:rsidRPr="00716E4B">
        <w:rPr>
          <w:rFonts w:asciiTheme="minorHAnsi" w:hAnsiTheme="minorHAnsi" w:cstheme="minorHAnsi"/>
          <w:bCs/>
          <w:sz w:val="22"/>
          <w:szCs w:val="22"/>
        </w:rPr>
        <w:t>Esta Ata de Registro de Preços poderá ser rescindida nas hipóteses previstas para a re</w:t>
      </w:r>
      <w:r w:rsidR="000C78B6" w:rsidRPr="00716E4B">
        <w:rPr>
          <w:rFonts w:asciiTheme="minorHAnsi" w:hAnsiTheme="minorHAnsi" w:cstheme="minorHAnsi"/>
          <w:bCs/>
          <w:sz w:val="22"/>
          <w:szCs w:val="22"/>
        </w:rPr>
        <w:t>s</w:t>
      </w:r>
      <w:r w:rsidRPr="00716E4B">
        <w:rPr>
          <w:rFonts w:asciiTheme="minorHAnsi" w:hAnsiTheme="minorHAnsi" w:cstheme="minorHAnsi"/>
          <w:bCs/>
          <w:sz w:val="22"/>
          <w:szCs w:val="22"/>
        </w:rPr>
        <w:t>cisão dos contratos em geral.</w:t>
      </w:r>
    </w:p>
    <w:p w14:paraId="7B56D737" w14:textId="77777777" w:rsidR="00AF7AAB" w:rsidRPr="00716E4B" w:rsidRDefault="00AF7AAB" w:rsidP="00AF7AAB">
      <w:pPr>
        <w:pStyle w:val="PargrafodaLista"/>
        <w:spacing w:after="200" w:line="360" w:lineRule="auto"/>
        <w:ind w:left="567"/>
        <w:jc w:val="both"/>
        <w:rPr>
          <w:rFonts w:asciiTheme="minorHAnsi" w:hAnsiTheme="minorHAnsi" w:cstheme="minorHAnsi"/>
          <w:bCs/>
          <w:sz w:val="22"/>
          <w:szCs w:val="22"/>
        </w:rPr>
      </w:pPr>
    </w:p>
    <w:p w14:paraId="18616F6B" w14:textId="438CA18B" w:rsidR="00C677B2" w:rsidRPr="00716E4B" w:rsidRDefault="002B38B1" w:rsidP="00AF7AAB">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 CONDIÇÃO PARA UTILIZAÇÃO DA ATA E EMISSÃO DE EMPENHO</w:t>
      </w:r>
    </w:p>
    <w:p w14:paraId="47CB4159" w14:textId="272E789B" w:rsidR="00431052" w:rsidRPr="00716E4B" w:rsidRDefault="00C677B2"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Além </w:t>
      </w:r>
      <w:r w:rsidR="00431052" w:rsidRPr="00716E4B">
        <w:rPr>
          <w:rFonts w:asciiTheme="minorHAnsi" w:hAnsiTheme="minorHAnsi" w:cstheme="minorHAnsi"/>
          <w:bCs/>
          <w:sz w:val="22"/>
          <w:szCs w:val="22"/>
        </w:rPr>
        <w:t>da SMSUB, poderão fazer uso desta Ata, todas as unidades da Administração Municipal de São Paulo, conforme artigo 6º da Lei nº 13.278/02, mediante consulta prévia e autorização expressa da Secretaria Municipal das Subprefeituras, observando-se o Decreto Municipal nº 56.144/2015 e alterações.</w:t>
      </w:r>
    </w:p>
    <w:p w14:paraId="03518A73" w14:textId="77777777" w:rsidR="003C31D3" w:rsidRPr="00716E4B" w:rsidRDefault="003C31D3"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lastRenderedPageBreak/>
        <w:t>Os órgãos e entidades participantes deverão consultar o ÓRGÃO GERENCIADOR sobre:</w:t>
      </w:r>
    </w:p>
    <w:p w14:paraId="3E7AA69B" w14:textId="25A061A2" w:rsidR="003C31D3" w:rsidRPr="00716E4B" w:rsidRDefault="003C31D3" w:rsidP="00AF7AAB">
      <w:pPr>
        <w:pStyle w:val="PargrafodaLista"/>
        <w:numPr>
          <w:ilvl w:val="3"/>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A indicação dos quantitativos a que a detentora se encontra obrigada e dos preços </w:t>
      </w:r>
      <w:r w:rsidR="0050485F" w:rsidRPr="00716E4B">
        <w:rPr>
          <w:rFonts w:asciiTheme="minorHAnsi" w:hAnsiTheme="minorHAnsi" w:cstheme="minorHAnsi"/>
          <w:bCs/>
          <w:sz w:val="22"/>
          <w:szCs w:val="22"/>
        </w:rPr>
        <w:t xml:space="preserve">    </w:t>
      </w:r>
      <w:r w:rsidRPr="00716E4B">
        <w:rPr>
          <w:rFonts w:asciiTheme="minorHAnsi" w:hAnsiTheme="minorHAnsi" w:cstheme="minorHAnsi"/>
          <w:bCs/>
          <w:sz w:val="22"/>
          <w:szCs w:val="22"/>
        </w:rPr>
        <w:t>registrados;</w:t>
      </w:r>
    </w:p>
    <w:p w14:paraId="79C938FE" w14:textId="77777777" w:rsidR="003C31D3" w:rsidRPr="00716E4B" w:rsidRDefault="003C31D3" w:rsidP="00AF7AAB">
      <w:pPr>
        <w:pStyle w:val="PargrafodaLista"/>
        <w:numPr>
          <w:ilvl w:val="3"/>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A economicidade dos preços registrados;</w:t>
      </w:r>
    </w:p>
    <w:p w14:paraId="1CAFBB22" w14:textId="77777777" w:rsidR="003C31D3" w:rsidRPr="00716E4B" w:rsidRDefault="003C31D3" w:rsidP="00AF7AAB">
      <w:pPr>
        <w:pStyle w:val="PargrafodaLista"/>
        <w:numPr>
          <w:ilvl w:val="2"/>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Na impossibilidade de atendimento da demanda, a DETENTORA justificará a situação, exclusivamente relacionando-a caso fortuito ou força maior.</w:t>
      </w:r>
    </w:p>
    <w:p w14:paraId="084DC357" w14:textId="2048FC8F" w:rsidR="00C677B2" w:rsidRPr="00716E4B" w:rsidRDefault="003C31D3" w:rsidP="00AF7AAB">
      <w:pPr>
        <w:pStyle w:val="PargrafodaLista"/>
        <w:numPr>
          <w:ilvl w:val="2"/>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O Órgão Gerenciador deliberará sobre a aceitabilidade da justificativa apresentada pela DETENTORA, importando a não aceitação no cancelamento da Ata de Registro de Preços, sem </w:t>
      </w:r>
      <w:r w:rsidR="00096191" w:rsidRPr="00716E4B">
        <w:rPr>
          <w:rFonts w:asciiTheme="minorHAnsi" w:hAnsiTheme="minorHAnsi" w:cstheme="minorHAnsi"/>
          <w:bCs/>
          <w:sz w:val="22"/>
          <w:szCs w:val="22"/>
        </w:rPr>
        <w:t>prejuízo da aplicação de penalidade prevista na referida Ata.</w:t>
      </w:r>
      <w:r w:rsidR="00C677B2" w:rsidRPr="00716E4B">
        <w:rPr>
          <w:rFonts w:asciiTheme="minorHAnsi" w:hAnsiTheme="minorHAnsi" w:cstheme="minorHAnsi"/>
          <w:bCs/>
          <w:sz w:val="22"/>
          <w:szCs w:val="22"/>
        </w:rPr>
        <w:t xml:space="preserve"> </w:t>
      </w:r>
    </w:p>
    <w:p w14:paraId="2B0DB2AC" w14:textId="58E81C6F" w:rsidR="00E51128" w:rsidRPr="00716E4B" w:rsidRDefault="00E51128" w:rsidP="00AF7AAB">
      <w:pPr>
        <w:pStyle w:val="PargrafodaLista"/>
        <w:numPr>
          <w:ilvl w:val="2"/>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A aceitação da justificativa importará na manutenção da DETENTORA na Ata de Registro de Preços, assegurada sua posição na classificação.</w:t>
      </w:r>
    </w:p>
    <w:p w14:paraId="585B0A60" w14:textId="76DF2A7F" w:rsidR="00E51128" w:rsidRPr="00716E4B" w:rsidRDefault="00E51128"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Caso </w:t>
      </w:r>
      <w:r w:rsidR="00095CB4" w:rsidRPr="00716E4B">
        <w:rPr>
          <w:rFonts w:asciiTheme="minorHAnsi" w:hAnsiTheme="minorHAnsi" w:cstheme="minorHAnsi"/>
          <w:bCs/>
          <w:sz w:val="22"/>
          <w:szCs w:val="22"/>
        </w:rPr>
        <w:t>o</w:t>
      </w:r>
      <w:r w:rsidRPr="00716E4B">
        <w:rPr>
          <w:rFonts w:asciiTheme="minorHAnsi" w:hAnsiTheme="minorHAnsi" w:cstheme="minorHAnsi"/>
          <w:bCs/>
          <w:sz w:val="22"/>
          <w:szCs w:val="22"/>
        </w:rPr>
        <w:t xml:space="preserve"> órgão participante tenha interesse em utilizar quantidades acima do seu respectivo total estimado (considerados 12 meses), deverá também consultar o ÓRGÃO GERENCIADOR.</w:t>
      </w:r>
    </w:p>
    <w:p w14:paraId="24BEC262" w14:textId="37A9E65C" w:rsidR="00E51128" w:rsidRPr="00716E4B" w:rsidRDefault="00E51128"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Os órgãos e unidades não participantes, comprovada a vantagem na contratação por esta Ata, deverão consultar o órgão gerenciador que autorizará ou não a sua utilização, baseado no quantitativo solicitado e nas obrigações consubstancias na Ata.</w:t>
      </w:r>
    </w:p>
    <w:p w14:paraId="0BF716F7" w14:textId="0FFCF8BD" w:rsidR="00E51128" w:rsidRPr="00716E4B" w:rsidRDefault="00E51128"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bCs/>
          <w:sz w:val="22"/>
          <w:szCs w:val="22"/>
        </w:rPr>
        <w:t xml:space="preserve">Poderá </w:t>
      </w:r>
      <w:r w:rsidRPr="00716E4B">
        <w:rPr>
          <w:rFonts w:asciiTheme="minorHAnsi" w:hAnsiTheme="minorHAnsi" w:cstheme="minorHAnsi"/>
          <w:color w:val="000000"/>
          <w:sz w:val="22"/>
          <w:szCs w:val="22"/>
        </w:rPr>
        <w:t>a DETENTORA, observadas as condições estabelecidas, optar pela aceitação ou não do fornecimento do objeto além dos quantitativos previstos na Ata.</w:t>
      </w:r>
    </w:p>
    <w:p w14:paraId="15BC79F5" w14:textId="00CF9093" w:rsidR="00E51128" w:rsidRPr="00716E4B" w:rsidRDefault="00E51128"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As aquisições adicionais previstas nos itens 12.3 e 12.4.  não poderão exceder 100% dos quantitativos registrados na Ata de Registro de Preços, nos termos do artigo 24, §3, do Decreto Municipal n.º 56.144/15 e alterações.</w:t>
      </w:r>
    </w:p>
    <w:p w14:paraId="35EA16F1" w14:textId="0639424F" w:rsidR="00E51128" w:rsidRPr="00716E4B" w:rsidRDefault="00E51128"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As consultas deverão ser instruídas no processo da contratação pretendida e encaminhadas a Coordenadoria Geral de Licitações e Contratos - SMSUB/COGEL/CARP, a qual analisará a consulta.</w:t>
      </w:r>
    </w:p>
    <w:p w14:paraId="5DB17EB4" w14:textId="5D584271" w:rsidR="00E51128" w:rsidRPr="00716E4B" w:rsidRDefault="00E51128"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Em atendimento ao Decreto Municipal nº 55.838/2015, os processos deverão ser elaborados no Sistema Eletrônico de Informações – SEI, e instruídos com o preenchimento do documento padrão “ARP Acionamento por Órgão Participante”.</w:t>
      </w:r>
    </w:p>
    <w:p w14:paraId="1DF9BEFF" w14:textId="044400CF" w:rsidR="00E51128" w:rsidRPr="00716E4B" w:rsidRDefault="00E51128"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A contratação</w:t>
      </w:r>
      <w:r w:rsidR="006D38CD" w:rsidRPr="00716E4B">
        <w:rPr>
          <w:rFonts w:asciiTheme="minorHAnsi" w:eastAsia="Times New Roman" w:hAnsiTheme="minorHAnsi" w:cstheme="minorHAnsi"/>
          <w:color w:val="000000"/>
          <w:sz w:val="22"/>
          <w:szCs w:val="22"/>
        </w:rPr>
        <w:t xml:space="preserve"> </w:t>
      </w:r>
      <w:r w:rsidR="006D38CD" w:rsidRPr="00716E4B">
        <w:rPr>
          <w:rFonts w:asciiTheme="minorHAnsi" w:hAnsiTheme="minorHAnsi" w:cstheme="minorHAnsi"/>
          <w:color w:val="000000"/>
          <w:sz w:val="22"/>
          <w:szCs w:val="22"/>
        </w:rPr>
        <w:t>e a emissão de empenho serão autorizadas, caso a caso, pelo titular da Pasta à qual pertencer a Unidade Requisitante, ou pela autoridade por ele delegada, ficando a Unidade responsável pelo cumprimento das disposições da presente Ata, bem assim da estrita observância das normas aplicáveis à matéria.</w:t>
      </w:r>
    </w:p>
    <w:p w14:paraId="3FDFBA53" w14:textId="20212F4F" w:rsidR="006D38CD" w:rsidRPr="00716E4B" w:rsidRDefault="006D38CD"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lastRenderedPageBreak/>
        <w:t>O cancelamento total ou parcial do empenho obedecerá à mesma regra.</w:t>
      </w:r>
    </w:p>
    <w:p w14:paraId="374ACAE7" w14:textId="1F3DC724" w:rsidR="006D38CD" w:rsidRPr="00AF7AAB" w:rsidRDefault="006D38CD" w:rsidP="00AF7AAB">
      <w:pPr>
        <w:pStyle w:val="PargrafodaLista"/>
        <w:numPr>
          <w:ilvl w:val="1"/>
          <w:numId w:val="21"/>
        </w:numPr>
        <w:spacing w:after="200" w:line="360" w:lineRule="auto"/>
        <w:ind w:left="709" w:hanging="709"/>
        <w:jc w:val="both"/>
        <w:rPr>
          <w:rFonts w:asciiTheme="minorHAnsi" w:hAnsiTheme="minorHAnsi" w:cstheme="minorHAnsi"/>
          <w:bCs/>
          <w:sz w:val="22"/>
          <w:szCs w:val="22"/>
        </w:rPr>
      </w:pPr>
      <w:r w:rsidRPr="00716E4B">
        <w:rPr>
          <w:rFonts w:asciiTheme="minorHAnsi" w:hAnsiTheme="minorHAnsi" w:cstheme="minorHAnsi"/>
          <w:color w:val="000000"/>
          <w:sz w:val="22"/>
          <w:szCs w:val="22"/>
        </w:rPr>
        <w:t>O fiscal de contrato e o seu substituto serão indicados formalmente pela chefia da unidade demandante dos serviços, obras ou materiais objeto do contrato e designados por meio de despacho do ordenador de despesa, previamente à formalização do ajuste, conforme o art. 6º do Decreto Municipal n° 54.873/2014.</w:t>
      </w:r>
    </w:p>
    <w:p w14:paraId="761CEF7D" w14:textId="77777777" w:rsidR="00AF7AAB" w:rsidRPr="00716E4B" w:rsidRDefault="00AF7AAB" w:rsidP="00AF7AAB">
      <w:pPr>
        <w:pStyle w:val="PargrafodaLista"/>
        <w:spacing w:after="200" w:line="360" w:lineRule="auto"/>
        <w:ind w:left="709"/>
        <w:jc w:val="both"/>
        <w:rPr>
          <w:rFonts w:asciiTheme="minorHAnsi" w:hAnsiTheme="minorHAnsi" w:cstheme="minorHAnsi"/>
          <w:bCs/>
          <w:sz w:val="22"/>
          <w:szCs w:val="22"/>
        </w:rPr>
      </w:pPr>
    </w:p>
    <w:p w14:paraId="7451092B" w14:textId="3D50E2A0" w:rsidR="000D777D" w:rsidRPr="00716E4B" w:rsidRDefault="002B38B1" w:rsidP="00AF7AAB">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DAS DISPOSIÇÕES GERAIS</w:t>
      </w:r>
    </w:p>
    <w:p w14:paraId="6F37CCDC" w14:textId="35529EC8" w:rsidR="003D3FBA" w:rsidRPr="00716E4B" w:rsidRDefault="003D3FBA" w:rsidP="00AF7AAB">
      <w:pPr>
        <w:pStyle w:val="PargrafodaLista"/>
        <w:numPr>
          <w:ilvl w:val="1"/>
          <w:numId w:val="21"/>
        </w:numPr>
        <w:spacing w:before="120" w:after="120" w:line="360" w:lineRule="auto"/>
        <w:ind w:left="709" w:hanging="709"/>
        <w:jc w:val="both"/>
        <w:rPr>
          <w:rFonts w:asciiTheme="minorHAnsi" w:hAnsiTheme="minorHAnsi" w:cstheme="minorHAnsi"/>
          <w:b/>
          <w:sz w:val="22"/>
          <w:szCs w:val="22"/>
        </w:rPr>
      </w:pPr>
      <w:r w:rsidRPr="00716E4B">
        <w:rPr>
          <w:rFonts w:asciiTheme="minorHAnsi" w:hAnsiTheme="minorHAnsi" w:cstheme="minorHAnsi"/>
          <w:sz w:val="22"/>
          <w:szCs w:val="22"/>
        </w:rPr>
        <w:t>Para a execução dos contratos decorrentes deste ajuste,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5ABF3DBF" w14:textId="510CB2E5" w:rsidR="006D38CD" w:rsidRPr="00716E4B" w:rsidRDefault="006D38CD" w:rsidP="00AF7AAB">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A existência de preços registrados não obriga a Administração a firmar as contrações de que deles poderão advir, facultada a realização de licitação específica para a aquisição pretendida, sendo assegurada ao detentor do registro de preços a preferência em igualdade de condições.</w:t>
      </w:r>
    </w:p>
    <w:p w14:paraId="412D7E94" w14:textId="3D4EE0B4" w:rsidR="006D38CD" w:rsidRPr="00716E4B" w:rsidRDefault="006D38CD" w:rsidP="00AF7AAB">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A qualquer tempo, os preços registrados poderão ser revistos em decorrência de eventual redução daqueles praticados no mercado, cabendo ao órgão responsável convocar os fornecedores registrados para estabelecer um novo valor.</w:t>
      </w:r>
    </w:p>
    <w:p w14:paraId="160F32EF" w14:textId="4FDF13A8" w:rsidR="006D38CD" w:rsidRPr="00716E4B" w:rsidRDefault="006D38CD" w:rsidP="00AF7AAB">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Fica a Detentora</w:t>
      </w:r>
      <w:r w:rsidRPr="00716E4B">
        <w:rPr>
          <w:rFonts w:asciiTheme="minorHAnsi" w:eastAsia="Times New Roman" w:hAnsiTheme="minorHAnsi" w:cstheme="minorHAnsi"/>
          <w:color w:val="000000"/>
          <w:sz w:val="22"/>
          <w:szCs w:val="22"/>
        </w:rPr>
        <w:t xml:space="preserve"> </w:t>
      </w:r>
      <w:r w:rsidRPr="00716E4B">
        <w:rPr>
          <w:rFonts w:asciiTheme="minorHAnsi" w:hAnsiTheme="minorHAnsi" w:cstheme="minorHAnsi"/>
          <w:color w:val="000000"/>
          <w:sz w:val="22"/>
          <w:szCs w:val="22"/>
        </w:rPr>
        <w:t>ciente de que a assinatura desta Ata implica na aceitação de todas as cláusulas e condições estabelecidas, não podendo invocar qualquer desconhecimento como elemento impeditivo do perfeito cumprimento desta Ata de Registro de Preços.</w:t>
      </w:r>
    </w:p>
    <w:p w14:paraId="3C01FDD5" w14:textId="5694688B" w:rsidR="006D38CD" w:rsidRPr="00716E4B" w:rsidRDefault="006D38CD" w:rsidP="00AF7AAB">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A Ata de Registro de Preços, os ajustes dela decorrentes, suas alterações e rescisões obedecerão ao Decreto Municipal n° 56.144/15, à Lei Municipal nº 13.278/02, Lei Federal nº 8.666/93 e demais normas complementares e disposições desta Ata e do edital que a precedeu, aplicáveis à execução dos contratos e especialmente aos casos omissos.</w:t>
      </w:r>
    </w:p>
    <w:p w14:paraId="167B7BE2" w14:textId="46B7744F" w:rsidR="006D38CD" w:rsidRPr="00716E4B" w:rsidRDefault="006D38CD" w:rsidP="00AF7AAB">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A detentora, no ato da assinatura desta Ata, apresentou a atualização dos documentos vencidos exigidos por ocasião da habilitação.</w:t>
      </w:r>
    </w:p>
    <w:p w14:paraId="06F5C748" w14:textId="37D0FB70" w:rsidR="006D38CD" w:rsidRPr="00716E4B" w:rsidRDefault="006D38CD" w:rsidP="00AF7AAB">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lastRenderedPageBreak/>
        <w:t xml:space="preserve">Fazem parte integrante desta Ata, para todos os efeitos legais, o Edital da licitação na modalidade Pregão Eletrônico </w:t>
      </w:r>
      <w:r w:rsidR="006E4921" w:rsidRPr="00716E4B">
        <w:rPr>
          <w:rFonts w:asciiTheme="minorHAnsi" w:hAnsiTheme="minorHAnsi" w:cstheme="minorHAnsi"/>
          <w:color w:val="000000"/>
          <w:sz w:val="22"/>
          <w:szCs w:val="22"/>
        </w:rPr>
        <w:t>036</w:t>
      </w:r>
      <w:r w:rsidRPr="00716E4B">
        <w:rPr>
          <w:rFonts w:asciiTheme="minorHAnsi" w:hAnsiTheme="minorHAnsi" w:cstheme="minorHAnsi"/>
          <w:color w:val="000000"/>
          <w:sz w:val="22"/>
          <w:szCs w:val="22"/>
        </w:rPr>
        <w:t>/SMSUB/COGEL/202</w:t>
      </w:r>
      <w:r w:rsidR="00691744" w:rsidRPr="00716E4B">
        <w:rPr>
          <w:rFonts w:asciiTheme="minorHAnsi" w:hAnsiTheme="minorHAnsi" w:cstheme="minorHAnsi"/>
          <w:color w:val="000000"/>
          <w:sz w:val="22"/>
          <w:szCs w:val="22"/>
        </w:rPr>
        <w:t>3</w:t>
      </w:r>
      <w:r w:rsidRPr="00716E4B">
        <w:rPr>
          <w:rFonts w:asciiTheme="minorHAnsi" w:hAnsiTheme="minorHAnsi" w:cstheme="minorHAnsi"/>
          <w:color w:val="000000"/>
          <w:sz w:val="22"/>
          <w:szCs w:val="22"/>
        </w:rPr>
        <w:t>, seus anexos e a proposta da detentora.</w:t>
      </w:r>
    </w:p>
    <w:p w14:paraId="4014F8A9" w14:textId="0DDC61B2" w:rsidR="00AE1169" w:rsidRDefault="006D38CD" w:rsidP="00AF7AAB">
      <w:pPr>
        <w:pStyle w:val="PargrafodaLista"/>
        <w:numPr>
          <w:ilvl w:val="1"/>
          <w:numId w:val="21"/>
        </w:numPr>
        <w:spacing w:after="200" w:line="360" w:lineRule="auto"/>
        <w:ind w:left="709" w:hanging="709"/>
        <w:jc w:val="both"/>
        <w:rPr>
          <w:rFonts w:asciiTheme="minorHAnsi" w:hAnsiTheme="minorHAnsi" w:cstheme="minorHAnsi"/>
          <w:color w:val="000000"/>
          <w:sz w:val="22"/>
          <w:szCs w:val="22"/>
        </w:rPr>
      </w:pPr>
      <w:r w:rsidRPr="00716E4B">
        <w:rPr>
          <w:rFonts w:asciiTheme="minorHAnsi" w:hAnsiTheme="minorHAnsi" w:cstheme="minorHAnsi"/>
          <w:color w:val="000000"/>
          <w:sz w:val="22"/>
          <w:szCs w:val="22"/>
        </w:rPr>
        <w:t>O Termo de Referência, Anexo I do Edital, passa a compor esta Ata de Registro de Preços.</w:t>
      </w:r>
    </w:p>
    <w:p w14:paraId="16F3BF10" w14:textId="77777777" w:rsidR="00AF7AAB" w:rsidRPr="00716E4B" w:rsidRDefault="00AF7AAB" w:rsidP="00AF7AAB">
      <w:pPr>
        <w:pStyle w:val="PargrafodaLista"/>
        <w:spacing w:after="200" w:line="360" w:lineRule="auto"/>
        <w:ind w:left="709"/>
        <w:jc w:val="both"/>
        <w:rPr>
          <w:rFonts w:asciiTheme="minorHAnsi" w:hAnsiTheme="minorHAnsi" w:cstheme="minorHAnsi"/>
          <w:color w:val="000000"/>
          <w:sz w:val="22"/>
          <w:szCs w:val="22"/>
        </w:rPr>
      </w:pPr>
    </w:p>
    <w:p w14:paraId="7855E7C4" w14:textId="6D99624E" w:rsidR="00AE1169" w:rsidRPr="00716E4B" w:rsidRDefault="002B38B1" w:rsidP="00AF7AAB">
      <w:pPr>
        <w:pStyle w:val="PargrafodaLista"/>
        <w:numPr>
          <w:ilvl w:val="0"/>
          <w:numId w:val="21"/>
        </w:numPr>
        <w:spacing w:after="200" w:line="360" w:lineRule="auto"/>
        <w:jc w:val="both"/>
        <w:rPr>
          <w:rFonts w:asciiTheme="minorHAnsi" w:hAnsiTheme="minorHAnsi" w:cstheme="minorHAnsi"/>
          <w:b/>
          <w:bCs/>
          <w:sz w:val="22"/>
          <w:szCs w:val="22"/>
          <w:u w:val="single"/>
        </w:rPr>
      </w:pPr>
      <w:r w:rsidRPr="00716E4B">
        <w:rPr>
          <w:rFonts w:asciiTheme="minorHAnsi" w:hAnsiTheme="minorHAnsi" w:cstheme="minorHAnsi"/>
          <w:b/>
          <w:bCs/>
          <w:sz w:val="22"/>
          <w:szCs w:val="22"/>
          <w:u w:val="single"/>
        </w:rPr>
        <w:t>DO FORO</w:t>
      </w:r>
    </w:p>
    <w:p w14:paraId="204DD957" w14:textId="77777777" w:rsidR="00AE1169" w:rsidRPr="00716E4B" w:rsidRDefault="006D38CD" w:rsidP="00AF7AAB">
      <w:pPr>
        <w:pStyle w:val="PargrafodaLista"/>
        <w:numPr>
          <w:ilvl w:val="1"/>
          <w:numId w:val="21"/>
        </w:numPr>
        <w:spacing w:after="200" w:line="360" w:lineRule="auto"/>
        <w:ind w:left="709" w:hanging="709"/>
        <w:rPr>
          <w:rFonts w:asciiTheme="minorHAnsi" w:hAnsiTheme="minorHAnsi" w:cstheme="minorHAnsi"/>
          <w:b/>
          <w:sz w:val="22"/>
          <w:szCs w:val="22"/>
        </w:rPr>
      </w:pPr>
      <w:r w:rsidRPr="00716E4B">
        <w:rPr>
          <w:rFonts w:asciiTheme="minorHAnsi" w:hAnsiTheme="minorHAnsi" w:cstheme="minorHAnsi"/>
          <w:bCs/>
          <w:sz w:val="22"/>
          <w:szCs w:val="22"/>
        </w:rPr>
        <w:t xml:space="preserve">Fica eleito o </w:t>
      </w:r>
      <w:r w:rsidR="00AE1169" w:rsidRPr="00716E4B">
        <w:rPr>
          <w:rFonts w:asciiTheme="minorHAnsi" w:hAnsiTheme="minorHAnsi" w:cstheme="minorHAnsi"/>
          <w:bCs/>
          <w:sz w:val="22"/>
          <w:szCs w:val="22"/>
        </w:rPr>
        <w:t>Foro da Fazenda Pública da Comarca da Capital para dirimir eventuais controvérsias decorrentes do presente ajuste.</w:t>
      </w:r>
    </w:p>
    <w:p w14:paraId="2B9BD0F0" w14:textId="67BA07FF" w:rsidR="009C4142" w:rsidRDefault="00AE1169" w:rsidP="00AF7AAB">
      <w:pPr>
        <w:spacing w:after="200" w:line="360" w:lineRule="auto"/>
        <w:ind w:left="709"/>
        <w:jc w:val="both"/>
        <w:rPr>
          <w:rFonts w:asciiTheme="minorHAnsi" w:hAnsiTheme="minorHAnsi" w:cstheme="minorHAnsi"/>
          <w:bCs/>
          <w:sz w:val="22"/>
          <w:szCs w:val="22"/>
        </w:rPr>
      </w:pPr>
      <w:r w:rsidRPr="00716E4B">
        <w:rPr>
          <w:rFonts w:asciiTheme="minorHAnsi" w:hAnsiTheme="minorHAnsi" w:cstheme="minorHAnsi"/>
          <w:bCs/>
          <w:sz w:val="22"/>
          <w:szCs w:val="22"/>
        </w:rPr>
        <w:t>E assim, por estarem de acordo, mandou o Sr. Secretário Municipal das Subprefeituras que se lavrasse o presente instrumento, que lido e achado conforme, vai assinado pelas partes em 02 (duas) vias de igual teor.</w:t>
      </w:r>
    </w:p>
    <w:p w14:paraId="32E80E04" w14:textId="3115762E" w:rsidR="0039789B" w:rsidRDefault="0039789B" w:rsidP="00AF7AAB">
      <w:pPr>
        <w:spacing w:after="200" w:line="360" w:lineRule="auto"/>
        <w:ind w:left="709"/>
        <w:jc w:val="right"/>
        <w:rPr>
          <w:rFonts w:asciiTheme="minorHAnsi" w:hAnsiTheme="minorHAnsi" w:cstheme="minorHAnsi"/>
          <w:bCs/>
          <w:sz w:val="22"/>
          <w:szCs w:val="22"/>
        </w:rPr>
      </w:pPr>
      <w:r>
        <w:rPr>
          <w:rFonts w:asciiTheme="minorHAnsi" w:hAnsiTheme="minorHAnsi" w:cstheme="minorHAnsi"/>
          <w:bCs/>
          <w:sz w:val="22"/>
          <w:szCs w:val="22"/>
        </w:rPr>
        <w:t>São Paulo, 06 de dezembro 2023</w:t>
      </w:r>
    </w:p>
    <w:p w14:paraId="7C4493FF" w14:textId="1F3BCD1E" w:rsidR="009A31C3" w:rsidRDefault="0039789B" w:rsidP="00AF7AAB">
      <w:pPr>
        <w:spacing w:line="360" w:lineRule="auto"/>
        <w:rPr>
          <w:rFonts w:asciiTheme="minorHAnsi" w:hAnsiTheme="minorHAnsi" w:cstheme="minorHAnsi"/>
          <w:sz w:val="22"/>
          <w:szCs w:val="22"/>
        </w:rPr>
      </w:pPr>
      <w:r>
        <w:rPr>
          <w:rFonts w:asciiTheme="minorHAnsi" w:hAnsiTheme="minorHAnsi" w:cstheme="minorHAnsi"/>
          <w:sz w:val="22"/>
          <w:szCs w:val="22"/>
        </w:rPr>
        <w:t>ORGÃO GERENCIADOR:</w:t>
      </w:r>
    </w:p>
    <w:p w14:paraId="1E13280A" w14:textId="77777777" w:rsidR="0039789B" w:rsidRDefault="0039789B" w:rsidP="00AF7AAB">
      <w:pPr>
        <w:spacing w:line="360" w:lineRule="auto"/>
        <w:rPr>
          <w:rFonts w:asciiTheme="minorHAnsi" w:hAnsiTheme="minorHAnsi" w:cstheme="minorHAnsi"/>
          <w:sz w:val="22"/>
          <w:szCs w:val="22"/>
        </w:rPr>
      </w:pPr>
    </w:p>
    <w:p w14:paraId="26D37686" w14:textId="77777777" w:rsidR="0039789B" w:rsidRDefault="0039789B" w:rsidP="00AF7AAB">
      <w:pPr>
        <w:spacing w:line="360" w:lineRule="auto"/>
        <w:rPr>
          <w:rFonts w:asciiTheme="minorHAnsi" w:hAnsiTheme="minorHAnsi" w:cstheme="minorHAnsi"/>
          <w:sz w:val="22"/>
          <w:szCs w:val="22"/>
        </w:rPr>
      </w:pPr>
    </w:p>
    <w:p w14:paraId="7A7A5F8D" w14:textId="3532F06A" w:rsidR="0039789B" w:rsidRPr="0039789B" w:rsidRDefault="0039789B" w:rsidP="00AF7AAB">
      <w:pPr>
        <w:jc w:val="center"/>
        <w:rPr>
          <w:rFonts w:asciiTheme="minorHAnsi" w:hAnsiTheme="minorHAnsi" w:cstheme="minorHAnsi"/>
          <w:b/>
          <w:bCs/>
          <w:sz w:val="22"/>
          <w:szCs w:val="22"/>
        </w:rPr>
      </w:pPr>
      <w:r w:rsidRPr="0039789B">
        <w:rPr>
          <w:rFonts w:asciiTheme="minorHAnsi" w:hAnsiTheme="minorHAnsi" w:cstheme="minorHAnsi"/>
          <w:b/>
          <w:bCs/>
          <w:sz w:val="22"/>
          <w:szCs w:val="22"/>
        </w:rPr>
        <w:t>RODE FELIPE BEZERRA</w:t>
      </w:r>
    </w:p>
    <w:p w14:paraId="759C7F72" w14:textId="263C9F8D" w:rsidR="0039789B" w:rsidRDefault="0039789B" w:rsidP="00AF7AAB">
      <w:pPr>
        <w:jc w:val="center"/>
        <w:rPr>
          <w:rFonts w:asciiTheme="minorHAnsi" w:hAnsiTheme="minorHAnsi" w:cstheme="minorHAnsi"/>
          <w:sz w:val="22"/>
          <w:szCs w:val="22"/>
        </w:rPr>
      </w:pPr>
      <w:r>
        <w:rPr>
          <w:rFonts w:asciiTheme="minorHAnsi" w:hAnsiTheme="minorHAnsi" w:cstheme="minorHAnsi"/>
          <w:sz w:val="22"/>
          <w:szCs w:val="22"/>
        </w:rPr>
        <w:t>CHEFE DE GABINETE</w:t>
      </w:r>
    </w:p>
    <w:p w14:paraId="72A21E81" w14:textId="309479F0" w:rsidR="0039789B" w:rsidRDefault="0039789B" w:rsidP="00AF7AAB">
      <w:pPr>
        <w:jc w:val="center"/>
        <w:rPr>
          <w:rFonts w:asciiTheme="minorHAnsi" w:hAnsiTheme="minorHAnsi" w:cstheme="minorHAnsi"/>
          <w:sz w:val="22"/>
          <w:szCs w:val="22"/>
        </w:rPr>
      </w:pPr>
      <w:r>
        <w:rPr>
          <w:rFonts w:asciiTheme="minorHAnsi" w:hAnsiTheme="minorHAnsi" w:cstheme="minorHAnsi"/>
          <w:sz w:val="22"/>
          <w:szCs w:val="22"/>
        </w:rPr>
        <w:t>SECRETARIA MUNICIPAL DAS SUBPREFEEITURAS</w:t>
      </w:r>
    </w:p>
    <w:p w14:paraId="41BDE2FA" w14:textId="77777777" w:rsidR="0039789B" w:rsidRDefault="0039789B" w:rsidP="00AF7AAB">
      <w:pPr>
        <w:jc w:val="center"/>
        <w:rPr>
          <w:rFonts w:asciiTheme="minorHAnsi" w:hAnsiTheme="minorHAnsi" w:cstheme="minorHAnsi"/>
          <w:sz w:val="22"/>
          <w:szCs w:val="22"/>
        </w:rPr>
      </w:pPr>
    </w:p>
    <w:p w14:paraId="5FA26E0C" w14:textId="77777777" w:rsidR="0039789B" w:rsidRDefault="0039789B" w:rsidP="00AF7AAB">
      <w:pPr>
        <w:jc w:val="center"/>
        <w:rPr>
          <w:rFonts w:asciiTheme="minorHAnsi" w:hAnsiTheme="minorHAnsi" w:cstheme="minorHAnsi"/>
          <w:sz w:val="22"/>
          <w:szCs w:val="22"/>
        </w:rPr>
      </w:pPr>
    </w:p>
    <w:p w14:paraId="34526DF4" w14:textId="77777777" w:rsidR="0039789B" w:rsidRDefault="0039789B" w:rsidP="00AF7AAB">
      <w:pPr>
        <w:jc w:val="center"/>
        <w:rPr>
          <w:rFonts w:asciiTheme="minorHAnsi" w:hAnsiTheme="minorHAnsi" w:cstheme="minorHAnsi"/>
          <w:sz w:val="22"/>
          <w:szCs w:val="22"/>
        </w:rPr>
      </w:pPr>
    </w:p>
    <w:p w14:paraId="11A97242" w14:textId="77777777" w:rsidR="0039789B" w:rsidRDefault="0039789B" w:rsidP="00AF7AAB">
      <w:pPr>
        <w:jc w:val="center"/>
        <w:rPr>
          <w:rFonts w:asciiTheme="minorHAnsi" w:hAnsiTheme="minorHAnsi" w:cstheme="minorHAnsi"/>
          <w:sz w:val="22"/>
          <w:szCs w:val="22"/>
        </w:rPr>
      </w:pPr>
    </w:p>
    <w:p w14:paraId="53DA3AD4" w14:textId="574C8742" w:rsidR="0039789B" w:rsidRDefault="0039789B" w:rsidP="00AF7AAB">
      <w:pPr>
        <w:rPr>
          <w:rFonts w:asciiTheme="minorHAnsi" w:hAnsiTheme="minorHAnsi" w:cstheme="minorHAnsi"/>
          <w:sz w:val="22"/>
          <w:szCs w:val="22"/>
        </w:rPr>
      </w:pPr>
      <w:r>
        <w:rPr>
          <w:rFonts w:asciiTheme="minorHAnsi" w:hAnsiTheme="minorHAnsi" w:cstheme="minorHAnsi"/>
          <w:sz w:val="22"/>
          <w:szCs w:val="22"/>
        </w:rPr>
        <w:t>DETENTORA:</w:t>
      </w:r>
    </w:p>
    <w:p w14:paraId="57793D60" w14:textId="77777777" w:rsidR="0039789B" w:rsidRDefault="0039789B" w:rsidP="00AF7AAB">
      <w:pPr>
        <w:rPr>
          <w:rFonts w:asciiTheme="minorHAnsi" w:hAnsiTheme="minorHAnsi" w:cstheme="minorHAnsi"/>
          <w:sz w:val="22"/>
          <w:szCs w:val="22"/>
        </w:rPr>
      </w:pPr>
    </w:p>
    <w:p w14:paraId="33F23AD9" w14:textId="77777777" w:rsidR="0039789B" w:rsidRDefault="0039789B" w:rsidP="00AF7AAB">
      <w:pPr>
        <w:rPr>
          <w:rFonts w:asciiTheme="minorHAnsi" w:hAnsiTheme="minorHAnsi" w:cstheme="minorHAnsi"/>
          <w:sz w:val="22"/>
          <w:szCs w:val="22"/>
        </w:rPr>
      </w:pPr>
    </w:p>
    <w:p w14:paraId="65FA9C27" w14:textId="77777777" w:rsidR="0039789B" w:rsidRDefault="0039789B" w:rsidP="00AF7AAB">
      <w:pPr>
        <w:rPr>
          <w:rFonts w:asciiTheme="minorHAnsi" w:hAnsiTheme="minorHAnsi" w:cstheme="minorHAnsi"/>
          <w:sz w:val="22"/>
          <w:szCs w:val="22"/>
        </w:rPr>
      </w:pPr>
    </w:p>
    <w:p w14:paraId="36E8AE36" w14:textId="5B7DF72A" w:rsidR="0039789B" w:rsidRPr="0039789B" w:rsidRDefault="0039789B" w:rsidP="00AF7AAB">
      <w:pPr>
        <w:jc w:val="center"/>
        <w:rPr>
          <w:rFonts w:asciiTheme="minorHAnsi" w:hAnsiTheme="minorHAnsi" w:cstheme="minorHAnsi"/>
          <w:b/>
          <w:bCs/>
          <w:sz w:val="22"/>
          <w:szCs w:val="22"/>
        </w:rPr>
      </w:pPr>
      <w:r w:rsidRPr="0039789B">
        <w:rPr>
          <w:rFonts w:asciiTheme="minorHAnsi" w:hAnsiTheme="minorHAnsi" w:cstheme="minorHAnsi"/>
          <w:b/>
          <w:bCs/>
          <w:sz w:val="22"/>
          <w:szCs w:val="22"/>
        </w:rPr>
        <w:t>AILTON RODRIGO DE LIMA SIQUEIRA</w:t>
      </w:r>
    </w:p>
    <w:p w14:paraId="68A21B49" w14:textId="27DE551D" w:rsidR="0039789B" w:rsidRDefault="00AF7AAB" w:rsidP="00AF7AAB">
      <w:pPr>
        <w:jc w:val="center"/>
        <w:rPr>
          <w:rFonts w:asciiTheme="minorHAnsi" w:hAnsiTheme="minorHAnsi" w:cstheme="minorHAnsi"/>
          <w:sz w:val="22"/>
          <w:szCs w:val="22"/>
        </w:rPr>
      </w:pPr>
      <w:r>
        <w:rPr>
          <w:rFonts w:asciiTheme="minorHAnsi" w:hAnsiTheme="minorHAnsi" w:cstheme="minorHAnsi"/>
          <w:sz w:val="22"/>
          <w:szCs w:val="22"/>
        </w:rPr>
        <w:t>SÓCIO</w:t>
      </w:r>
    </w:p>
    <w:p w14:paraId="16EADB77" w14:textId="3FE1D49A" w:rsidR="0039789B" w:rsidRPr="0039789B" w:rsidRDefault="0039789B" w:rsidP="00AF7AAB">
      <w:pPr>
        <w:jc w:val="center"/>
        <w:rPr>
          <w:rFonts w:asciiTheme="minorHAnsi" w:hAnsiTheme="minorHAnsi" w:cstheme="minorHAnsi"/>
          <w:sz w:val="22"/>
          <w:szCs w:val="22"/>
        </w:rPr>
      </w:pPr>
      <w:r w:rsidRPr="0039789B">
        <w:rPr>
          <w:rFonts w:asciiTheme="minorHAnsi" w:hAnsiTheme="minorHAnsi" w:cstheme="minorHAnsi"/>
          <w:sz w:val="22"/>
          <w:szCs w:val="22"/>
        </w:rPr>
        <w:t>METALFLEX INDÚSTRIA E DISTRIBUIÇÃO DE MOVEIS LTDA</w:t>
      </w:r>
    </w:p>
    <w:sectPr w:rsidR="0039789B" w:rsidRPr="0039789B" w:rsidSect="00693FD2">
      <w:headerReference w:type="even" r:id="rId9"/>
      <w:headerReference w:type="default" r:id="rId10"/>
      <w:footerReference w:type="default" r:id="rId11"/>
      <w:pgSz w:w="11906" w:h="16838" w:code="9"/>
      <w:pgMar w:top="2268"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06BB" w14:textId="77777777" w:rsidR="009F38B1" w:rsidRDefault="009F38B1" w:rsidP="005E0B26">
      <w:r>
        <w:separator/>
      </w:r>
    </w:p>
  </w:endnote>
  <w:endnote w:type="continuationSeparator" w:id="0">
    <w:p w14:paraId="7FAA91D0" w14:textId="77777777" w:rsidR="009F38B1" w:rsidRDefault="009F38B1" w:rsidP="005E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umnst777 Lt BT">
    <w:altName w:val="Taho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9534"/>
      <w:docPartObj>
        <w:docPartGallery w:val="Page Numbers (Bottom of Page)"/>
        <w:docPartUnique/>
      </w:docPartObj>
    </w:sdtPr>
    <w:sdtEndPr/>
    <w:sdtContent>
      <w:sdt>
        <w:sdtPr>
          <w:id w:val="-1769616900"/>
          <w:docPartObj>
            <w:docPartGallery w:val="Page Numbers (Top of Page)"/>
            <w:docPartUnique/>
          </w:docPartObj>
        </w:sdtPr>
        <w:sdtEndPr/>
        <w:sdtContent>
          <w:p w14:paraId="30D094F8" w14:textId="2C064889" w:rsidR="00F6488E" w:rsidRDefault="00F6488E" w:rsidP="00491DA5">
            <w:pPr>
              <w:pStyle w:val="Rodap"/>
              <w:jc w:val="center"/>
            </w:pPr>
          </w:p>
          <w:p w14:paraId="41BD5B93" w14:textId="2C064889" w:rsidR="00491DA5" w:rsidRPr="00B652F8" w:rsidRDefault="00491DA5" w:rsidP="00491DA5">
            <w:pPr>
              <w:pStyle w:val="Rodap"/>
              <w:jc w:val="center"/>
              <w:rPr>
                <w:sz w:val="16"/>
                <w:szCs w:val="16"/>
              </w:rPr>
            </w:pPr>
            <w:r w:rsidRPr="00B652F8">
              <w:rPr>
                <w:sz w:val="16"/>
                <w:szCs w:val="16"/>
              </w:rPr>
              <w:t>Secretaria Municipal das Subprefeituras</w:t>
            </w:r>
          </w:p>
          <w:p w14:paraId="59FA49F1" w14:textId="186EF03E" w:rsidR="00B652F8" w:rsidRDefault="00B652F8" w:rsidP="00B652F8">
            <w:pPr>
              <w:pStyle w:val="Rodap"/>
              <w:jc w:val="center"/>
              <w:rPr>
                <w:sz w:val="16"/>
                <w:szCs w:val="16"/>
              </w:rPr>
            </w:pPr>
            <w:r w:rsidRPr="00B652F8">
              <w:rPr>
                <w:sz w:val="16"/>
                <w:szCs w:val="16"/>
              </w:rPr>
              <w:t>Coordenadoria Geral de Licitações e Contratos</w:t>
            </w:r>
          </w:p>
          <w:p w14:paraId="7FFBCCC1" w14:textId="77777777" w:rsidR="00B652F8" w:rsidRDefault="00B652F8" w:rsidP="00B652F8">
            <w:pPr>
              <w:pStyle w:val="Rodap"/>
              <w:jc w:val="center"/>
              <w:rPr>
                <w:sz w:val="16"/>
                <w:szCs w:val="16"/>
              </w:rPr>
            </w:pPr>
            <w:r>
              <w:rPr>
                <w:sz w:val="16"/>
                <w:szCs w:val="16"/>
              </w:rPr>
              <w:t>Rua São Bento, 405 – 23º andar – Sala 231-B – CEP 01011-100</w:t>
            </w:r>
          </w:p>
          <w:p w14:paraId="1B919ADE" w14:textId="15E206E8" w:rsidR="00B652F8" w:rsidRPr="00B652F8" w:rsidRDefault="00B652F8" w:rsidP="00B652F8">
            <w:pPr>
              <w:pStyle w:val="Rodap"/>
              <w:jc w:val="center"/>
              <w:rPr>
                <w:sz w:val="16"/>
                <w:szCs w:val="16"/>
              </w:rPr>
            </w:pPr>
            <w:r>
              <w:rPr>
                <w:sz w:val="16"/>
                <w:szCs w:val="16"/>
              </w:rPr>
              <w:t xml:space="preserve">São Paulo/SP </w:t>
            </w:r>
          </w:p>
          <w:p w14:paraId="6C506AC1" w14:textId="128FAC6A" w:rsidR="00017DF1" w:rsidRDefault="00017DF1">
            <w:pPr>
              <w:pStyle w:val="Rodap"/>
              <w:jc w:val="right"/>
            </w:pPr>
            <w:r w:rsidRPr="00B652F8">
              <w:rPr>
                <w:sz w:val="16"/>
                <w:szCs w:val="16"/>
              </w:rPr>
              <w:t xml:space="preserve">Página </w:t>
            </w:r>
            <w:r w:rsidRPr="00B652F8">
              <w:rPr>
                <w:b/>
                <w:bCs/>
                <w:sz w:val="16"/>
                <w:szCs w:val="16"/>
              </w:rPr>
              <w:fldChar w:fldCharType="begin"/>
            </w:r>
            <w:r w:rsidRPr="00B652F8">
              <w:rPr>
                <w:b/>
                <w:bCs/>
                <w:sz w:val="16"/>
                <w:szCs w:val="16"/>
              </w:rPr>
              <w:instrText>PAGE</w:instrText>
            </w:r>
            <w:r w:rsidRPr="00B652F8">
              <w:rPr>
                <w:b/>
                <w:bCs/>
                <w:sz w:val="16"/>
                <w:szCs w:val="16"/>
              </w:rPr>
              <w:fldChar w:fldCharType="separate"/>
            </w:r>
            <w:r w:rsidRPr="00B652F8">
              <w:rPr>
                <w:b/>
                <w:bCs/>
                <w:sz w:val="16"/>
                <w:szCs w:val="16"/>
              </w:rPr>
              <w:t>2</w:t>
            </w:r>
            <w:r w:rsidRPr="00B652F8">
              <w:rPr>
                <w:b/>
                <w:bCs/>
                <w:sz w:val="16"/>
                <w:szCs w:val="16"/>
              </w:rPr>
              <w:fldChar w:fldCharType="end"/>
            </w:r>
            <w:r w:rsidRPr="00B652F8">
              <w:rPr>
                <w:sz w:val="16"/>
                <w:szCs w:val="16"/>
              </w:rPr>
              <w:t xml:space="preserve"> de </w:t>
            </w:r>
            <w:r w:rsidRPr="00B652F8">
              <w:rPr>
                <w:b/>
                <w:bCs/>
                <w:sz w:val="16"/>
                <w:szCs w:val="16"/>
              </w:rPr>
              <w:fldChar w:fldCharType="begin"/>
            </w:r>
            <w:r w:rsidRPr="00B652F8">
              <w:rPr>
                <w:b/>
                <w:bCs/>
                <w:sz w:val="16"/>
                <w:szCs w:val="16"/>
              </w:rPr>
              <w:instrText>NUMPAGES</w:instrText>
            </w:r>
            <w:r w:rsidRPr="00B652F8">
              <w:rPr>
                <w:b/>
                <w:bCs/>
                <w:sz w:val="16"/>
                <w:szCs w:val="16"/>
              </w:rPr>
              <w:fldChar w:fldCharType="separate"/>
            </w:r>
            <w:r w:rsidRPr="00B652F8">
              <w:rPr>
                <w:b/>
                <w:bCs/>
                <w:sz w:val="16"/>
                <w:szCs w:val="16"/>
              </w:rPr>
              <w:t>2</w:t>
            </w:r>
            <w:r w:rsidRPr="00B652F8">
              <w:rPr>
                <w:b/>
                <w:bCs/>
                <w:sz w:val="16"/>
                <w:szCs w:val="16"/>
              </w:rPr>
              <w:fldChar w:fldCharType="end"/>
            </w:r>
          </w:p>
        </w:sdtContent>
      </w:sdt>
    </w:sdtContent>
  </w:sdt>
  <w:p w14:paraId="2B5CDEB2" w14:textId="6569E4AD" w:rsidR="009B3709" w:rsidRPr="00351BF5" w:rsidRDefault="009B3709">
    <w:pPr>
      <w:pStyle w:val="Rodap"/>
      <w:jc w:val="right"/>
      <w:rPr>
        <w:rFonts w:ascii="Arial" w:hAnsi="Arial" w:cs="Aria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31BC" w14:textId="77777777" w:rsidR="009F38B1" w:rsidRDefault="009F38B1" w:rsidP="005E0B26">
      <w:r>
        <w:separator/>
      </w:r>
    </w:p>
  </w:footnote>
  <w:footnote w:type="continuationSeparator" w:id="0">
    <w:p w14:paraId="527A9530" w14:textId="77777777" w:rsidR="009F38B1" w:rsidRDefault="009F38B1" w:rsidP="005E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0B1" w14:textId="0A908679" w:rsidR="00D13C7C" w:rsidRDefault="00282915">
    <w:pPr>
      <w:pStyle w:val="Cabealho"/>
    </w:pPr>
    <w:r>
      <w:rPr>
        <w:noProof/>
      </w:rPr>
      <mc:AlternateContent>
        <mc:Choice Requires="wps">
          <w:drawing>
            <wp:anchor distT="0" distB="0" distL="114300" distR="114300" simplePos="0" relativeHeight="251657728" behindDoc="1" locked="0" layoutInCell="0" allowOverlap="1" wp14:anchorId="560B225C" wp14:editId="16565F3E">
              <wp:simplePos x="0" y="0"/>
              <wp:positionH relativeFrom="margin">
                <wp:align>center</wp:align>
              </wp:positionH>
              <wp:positionV relativeFrom="margin">
                <wp:align>center</wp:align>
              </wp:positionV>
              <wp:extent cx="6315710" cy="1804035"/>
              <wp:effectExtent l="0" t="1438275" r="0" b="1682115"/>
              <wp:wrapNone/>
              <wp:docPr id="123780055"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5710" cy="18040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C18053" w14:textId="77777777" w:rsidR="00282915" w:rsidRDefault="00282915" w:rsidP="00282915">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MINUTA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0B225C" id="_x0000_t202" coordsize="21600,21600" o:spt="202" path="m,l,21600r21600,l21600,xe">
              <v:stroke joinstyle="miter"/>
              <v:path gradientshapeok="t" o:connecttype="rect"/>
            </v:shapetype>
            <v:shape id="Caixa de Texto 1" o:spid="_x0000_s1026" type="#_x0000_t202" style="position:absolute;margin-left:0;margin-top:0;width:497.3pt;height:142.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" o:allowincell="f" filled="f" stroked="f">
              <v:stroke joinstyle="round"/>
              <o:lock v:ext="edit" shapetype="t"/>
              <v:textbox style="mso-fit-shape-to-text:t">
                <w:txbxContent>
                  <w:p w14:paraId="52C18053" w14:textId="77777777" w:rsidR="00282915" w:rsidRDefault="00282915" w:rsidP="00282915">
                    <w:pPr>
                      <w:jc w:val="center"/>
                      <w:rPr>
                        <w:color w:val="A6A6A6" w:themeColor="background1" w:themeShade="A6"/>
                        <w:sz w:val="2"/>
                        <w:szCs w:val="2"/>
                        <w14:textFill>
                          <w14:solidFill>
                            <w14:schemeClr w14:val="bg1">
                              <w14:alpha w14:val="50000"/>
                              <w14:lumMod w14:val="65000"/>
                            </w14:schemeClr>
                          </w14:solidFill>
                        </w14:textFill>
                      </w:rPr>
                    </w:pPr>
                    <w:r>
                      <w:rPr>
                        <w:color w:val="A6A6A6" w:themeColor="background1" w:themeShade="A6"/>
                        <w:sz w:val="2"/>
                        <w:szCs w:val="2"/>
                        <w14:textFill>
                          <w14:solidFill>
                            <w14:schemeClr w14:val="bg1">
                              <w14:alpha w14:val="50000"/>
                              <w14:lumMod w14:val="65000"/>
                            </w14:schemeClr>
                          </w14:solidFill>
                        </w14:textFill>
                      </w:rPr>
                      <w:t>MINUTA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EB84" w14:textId="14734119" w:rsidR="009B3709" w:rsidRDefault="009B3709" w:rsidP="00693FD2">
    <w:pPr>
      <w:pStyle w:val="Cabealho"/>
      <w:jc w:val="right"/>
      <w:rPr>
        <w:rStyle w:val="Forte"/>
        <w:rFonts w:asciiTheme="minorHAnsi" w:hAnsiTheme="minorHAnsi" w:cstheme="minorHAnsi"/>
        <w:b w:val="0"/>
        <w:bCs/>
        <w:sz w:val="20"/>
        <w:szCs w:val="20"/>
      </w:rPr>
    </w:pPr>
    <w:r w:rsidRPr="007E22E6">
      <w:rPr>
        <w:rFonts w:asciiTheme="minorHAnsi" w:hAnsiTheme="minorHAnsi" w:cstheme="minorHAnsi"/>
        <w:sz w:val="20"/>
        <w:szCs w:val="20"/>
      </w:rPr>
      <w:t xml:space="preserve">Processo nº </w:t>
    </w:r>
    <w:r w:rsidR="00C6747B" w:rsidRPr="00C6747B">
      <w:rPr>
        <w:rStyle w:val="Forte"/>
        <w:rFonts w:asciiTheme="minorHAnsi" w:hAnsiTheme="minorHAnsi" w:cstheme="minorHAnsi"/>
        <w:b w:val="0"/>
        <w:bCs/>
        <w:sz w:val="20"/>
        <w:szCs w:val="20"/>
      </w:rPr>
      <w:t>6012.2023/0019662-9</w:t>
    </w:r>
  </w:p>
  <w:p w14:paraId="62387BD6" w14:textId="77777777" w:rsidR="00B907EC" w:rsidRPr="007E22E6" w:rsidRDefault="00B907EC" w:rsidP="00B907EC">
    <w:pPr>
      <w:pStyle w:val="Cabealho"/>
      <w:jc w:val="center"/>
      <w:rPr>
        <w:rFonts w:asciiTheme="minorHAnsi" w:hAnsiTheme="minorHAnsi" w:cstheme="minorHAnsi"/>
        <w:sz w:val="20"/>
        <w:szCs w:val="20"/>
      </w:rPr>
    </w:pPr>
  </w:p>
  <w:p w14:paraId="6785001E" w14:textId="77777777" w:rsidR="009B3709" w:rsidRDefault="009B3709" w:rsidP="00693FD2">
    <w:pPr>
      <w:pStyle w:val="Cabealho"/>
      <w:jc w:val="center"/>
    </w:pPr>
    <w:r>
      <w:rPr>
        <w:noProof/>
      </w:rPr>
      <w:drawing>
        <wp:inline distT="0" distB="0" distL="0" distR="0" wp14:anchorId="4F019CEF" wp14:editId="5C10E106">
          <wp:extent cx="1019708" cy="936856"/>
          <wp:effectExtent l="0" t="0" r="9525" b="0"/>
          <wp:docPr id="1203033776" name="Imagem 1203033776" descr="LOGO SUBPREFEITU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BPREFEITURAS 2.jpg"/>
                  <pic:cNvPicPr/>
                </pic:nvPicPr>
                <pic:blipFill>
                  <a:blip r:embed="rId1"/>
                  <a:stretch>
                    <a:fillRect/>
                  </a:stretch>
                </pic:blipFill>
                <pic:spPr>
                  <a:xfrm>
                    <a:off x="0" y="0"/>
                    <a:ext cx="1023521" cy="940359"/>
                  </a:xfrm>
                  <a:prstGeom prst="rect">
                    <a:avLst/>
                  </a:prstGeom>
                </pic:spPr>
              </pic:pic>
            </a:graphicData>
          </a:graphic>
        </wp:inline>
      </w:drawing>
    </w:r>
  </w:p>
  <w:p w14:paraId="4FDFC3DF" w14:textId="2C86C6EB" w:rsidR="00697F2C" w:rsidRPr="00A80BCA" w:rsidRDefault="009B3709" w:rsidP="00A80BCA">
    <w:pPr>
      <w:pStyle w:val="Ttulo6"/>
      <w:numPr>
        <w:ilvl w:val="0"/>
        <w:numId w:val="0"/>
      </w:numPr>
      <w:jc w:val="center"/>
      <w:rPr>
        <w:rFonts w:asciiTheme="minorHAnsi" w:hAnsiTheme="minorHAnsi" w:cstheme="minorHAnsi"/>
        <w:caps/>
        <w:sz w:val="18"/>
        <w:szCs w:val="18"/>
      </w:rPr>
    </w:pPr>
    <w:r w:rsidRPr="003C0E91">
      <w:rPr>
        <w:rFonts w:asciiTheme="minorHAnsi" w:hAnsiTheme="minorHAnsi" w:cstheme="minorHAnsi"/>
        <w:caps/>
        <w:sz w:val="18"/>
        <w:szCs w:val="18"/>
      </w:rPr>
      <w:t>Coordenadoria Geral de Licitações</w:t>
    </w:r>
    <w:r w:rsidR="00A80BCA">
      <w:rPr>
        <w:rFonts w:asciiTheme="minorHAnsi" w:hAnsiTheme="minorHAnsi" w:cstheme="minorHAnsi"/>
        <w:caps/>
        <w:sz w:val="18"/>
        <w:szCs w:val="18"/>
      </w:rPr>
      <w:t xml:space="preserve"> E CONTRATOS - COGEL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CC6"/>
    <w:multiLevelType w:val="multilevel"/>
    <w:tmpl w:val="B9B6F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A387B"/>
    <w:multiLevelType w:val="multilevel"/>
    <w:tmpl w:val="EEEEDAE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520CAC"/>
    <w:multiLevelType w:val="multilevel"/>
    <w:tmpl w:val="63E6D586"/>
    <w:lvl w:ilvl="0">
      <w:start w:val="3"/>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24C66C9F"/>
    <w:multiLevelType w:val="multilevel"/>
    <w:tmpl w:val="79AC44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876D8C"/>
    <w:multiLevelType w:val="hybridMultilevel"/>
    <w:tmpl w:val="991A0392"/>
    <w:lvl w:ilvl="0" w:tplc="0416000F">
      <w:start w:val="12"/>
      <w:numFmt w:val="decimal"/>
      <w:pStyle w:val="Item1"/>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60101C5"/>
    <w:multiLevelType w:val="multilevel"/>
    <w:tmpl w:val="9BFA67F0"/>
    <w:lvl w:ilvl="0">
      <w:start w:val="12"/>
      <w:numFmt w:val="decimal"/>
      <w:lvlText w:val="%1"/>
      <w:lvlJc w:val="left"/>
      <w:pPr>
        <w:ind w:left="705" w:hanging="705"/>
      </w:pPr>
      <w:rPr>
        <w:rFonts w:hint="default"/>
        <w:u w:val="single"/>
      </w:rPr>
    </w:lvl>
    <w:lvl w:ilvl="1">
      <w:start w:val="4"/>
      <w:numFmt w:val="decimal"/>
      <w:lvlText w:val="%1.%2"/>
      <w:lvlJc w:val="left"/>
      <w:pPr>
        <w:ind w:left="894" w:hanging="705"/>
      </w:pPr>
      <w:rPr>
        <w:rFonts w:hint="default"/>
        <w:u w:val="single"/>
      </w:rPr>
    </w:lvl>
    <w:lvl w:ilvl="2">
      <w:start w:val="9"/>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2952" w:hanging="1440"/>
      </w:pPr>
      <w:rPr>
        <w:rFonts w:hint="default"/>
        <w:u w:val="single"/>
      </w:rPr>
    </w:lvl>
  </w:abstractNum>
  <w:abstractNum w:abstractNumId="6" w15:restartNumberingAfterBreak="0">
    <w:nsid w:val="39D849E4"/>
    <w:multiLevelType w:val="multilevel"/>
    <w:tmpl w:val="821E1B4C"/>
    <w:lvl w:ilvl="0">
      <w:start w:val="2"/>
      <w:numFmt w:val="decimal"/>
      <w:lvlText w:val="%1."/>
      <w:lvlJc w:val="left"/>
      <w:pPr>
        <w:ind w:left="397" w:hanging="397"/>
      </w:pPr>
      <w:rPr>
        <w:rFonts w:asciiTheme="minorHAnsi" w:hAnsiTheme="minorHAnsi" w:cstheme="minorHAnsi" w:hint="default"/>
        <w:b/>
        <w:i w:val="0"/>
        <w:caps w:val="0"/>
        <w:strike w:val="0"/>
        <w:dstrike w:val="0"/>
        <w:vanish w:val="0"/>
        <w:color w:val="000000"/>
        <w:kern w:val="0"/>
        <w:sz w:val="22"/>
        <w:u w:val="none"/>
        <w:vertAlign w:val="baseline"/>
      </w:rPr>
    </w:lvl>
    <w:lvl w:ilvl="1">
      <w:start w:val="1"/>
      <w:numFmt w:val="decimal"/>
      <w:lvlText w:val="%1.%2."/>
      <w:lvlJc w:val="left"/>
      <w:pPr>
        <w:ind w:left="567" w:hanging="567"/>
      </w:pPr>
      <w:rPr>
        <w:rFonts w:hint="default"/>
        <w:b/>
        <w:i w:val="0"/>
        <w:color w:val="auto"/>
        <w:sz w:val="22"/>
      </w:rPr>
    </w:lvl>
    <w:lvl w:ilvl="2">
      <w:start w:val="1"/>
      <w:numFmt w:val="decimal"/>
      <w:lvlText w:val="%1.%2.%3."/>
      <w:lvlJc w:val="left"/>
      <w:pPr>
        <w:ind w:left="1247" w:hanging="680"/>
      </w:pPr>
      <w:rPr>
        <w:rFonts w:ascii="Calibri" w:hAnsi="Calibri" w:cs="Calibri" w:hint="default"/>
        <w:b/>
        <w:i w:val="0"/>
        <w:sz w:val="22"/>
        <w:szCs w:val="22"/>
      </w:rPr>
    </w:lvl>
    <w:lvl w:ilvl="3">
      <w:start w:val="1"/>
      <w:numFmt w:val="lowerLetter"/>
      <w:lvlText w:val="%4)"/>
      <w:lvlJc w:val="left"/>
      <w:pPr>
        <w:ind w:left="1333" w:hanging="907"/>
      </w:pPr>
      <w:rPr>
        <w:rFonts w:asciiTheme="minorHAnsi" w:eastAsia="MS Mincho" w:hAnsiTheme="minorHAnsi" w:cstheme="minorHAnsi"/>
        <w:b/>
        <w:i w:val="0"/>
      </w:rPr>
    </w:lvl>
    <w:lvl w:ilvl="4">
      <w:start w:val="1"/>
      <w:numFmt w:val="decimal"/>
      <w:lvlText w:val="%1.%2.%3.%4.%5."/>
      <w:lvlJc w:val="left"/>
      <w:pPr>
        <w:ind w:left="3828" w:hanging="1134"/>
      </w:pPr>
      <w:rPr>
        <w:rFonts w:asciiTheme="minorHAnsi" w:hAnsiTheme="minorHAnsi" w:cstheme="minorHAnsi" w:hint="default"/>
        <w:b/>
        <w:i w:val="0"/>
        <w:sz w:val="22"/>
        <w:szCs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3D4D794D"/>
    <w:multiLevelType w:val="multilevel"/>
    <w:tmpl w:val="9EA6E8C6"/>
    <w:lvl w:ilvl="0">
      <w:start w:val="1"/>
      <w:numFmt w:val="decimal"/>
      <w:lvlText w:val="%1."/>
      <w:lvlJc w:val="left"/>
      <w:pPr>
        <w:ind w:left="720" w:hanging="360"/>
      </w:pPr>
      <w:rPr>
        <w:b/>
      </w:rPr>
    </w:lvl>
    <w:lvl w:ilvl="1">
      <w:start w:val="1"/>
      <w:numFmt w:val="decimal"/>
      <w:lvlText w:val="%1.%2."/>
      <w:lvlJc w:val="left"/>
      <w:pPr>
        <w:ind w:left="1080" w:hanging="360"/>
      </w:pPr>
      <w:rPr>
        <w:rFonts w:ascii="Arial" w:eastAsia="Arial" w:hAnsi="Arial" w:cs="Arial"/>
        <w:b w:val="0"/>
      </w:rPr>
    </w:lvl>
    <w:lvl w:ilvl="2">
      <w:start w:val="1"/>
      <w:numFmt w:val="decimal"/>
      <w:lvlText w:val="%1.%2.%3."/>
      <w:lvlJc w:val="left"/>
      <w:pPr>
        <w:ind w:left="1800" w:hanging="720"/>
      </w:pPr>
      <w:rPr>
        <w:rFonts w:ascii="Arial" w:eastAsia="Arial" w:hAnsi="Arial" w:cs="Arial"/>
        <w:b w:val="0"/>
      </w:rPr>
    </w:lvl>
    <w:lvl w:ilvl="3">
      <w:start w:val="1"/>
      <w:numFmt w:val="decimal"/>
      <w:lvlText w:val="%1.%2.%3.%4."/>
      <w:lvlJc w:val="left"/>
      <w:pPr>
        <w:ind w:left="2160" w:hanging="720"/>
      </w:pPr>
      <w:rPr>
        <w:rFonts w:ascii="Arial" w:eastAsia="Arial" w:hAnsi="Arial" w:cs="Arial"/>
        <w:b w:val="0"/>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8" w15:restartNumberingAfterBreak="0">
    <w:nsid w:val="3DFF283F"/>
    <w:multiLevelType w:val="multilevel"/>
    <w:tmpl w:val="46D6D338"/>
    <w:lvl w:ilvl="0">
      <w:start w:val="1"/>
      <w:numFmt w:val="bullet"/>
      <w:lvlText w:val="●"/>
      <w:lvlJc w:val="left"/>
      <w:pPr>
        <w:ind w:left="1844" w:hanging="567"/>
      </w:pPr>
      <w:rPr>
        <w:rFonts w:ascii="Noto Sans Symbols" w:eastAsia="Noto Sans Symbols" w:hAnsi="Noto Sans Symbols" w:cs="Noto Sans Symbols"/>
        <w:b/>
        <w:sz w:val="22"/>
        <w:szCs w:val="22"/>
      </w:rPr>
    </w:lvl>
    <w:lvl w:ilvl="1">
      <w:start w:val="1"/>
      <w:numFmt w:val="bullet"/>
      <w:lvlText w:val="●"/>
      <w:lvlJc w:val="left"/>
      <w:pPr>
        <w:ind w:left="-94" w:hanging="360"/>
      </w:pPr>
      <w:rPr>
        <w:rFonts w:ascii="Noto Sans Symbols" w:eastAsia="Noto Sans Symbols" w:hAnsi="Noto Sans Symbols" w:cs="Noto Sans Symbols"/>
      </w:rPr>
    </w:lvl>
    <w:lvl w:ilvl="2">
      <w:start w:val="1"/>
      <w:numFmt w:val="decimal"/>
      <w:lvlText w:val="●.●.%3."/>
      <w:lvlJc w:val="left"/>
      <w:pPr>
        <w:ind w:left="1246" w:hanging="1134"/>
      </w:pPr>
      <w:rPr>
        <w:rFonts w:ascii="Roboto" w:eastAsia="Roboto" w:hAnsi="Roboto" w:cs="Roboto"/>
        <w:b w:val="0"/>
        <w:sz w:val="22"/>
        <w:szCs w:val="22"/>
      </w:rPr>
    </w:lvl>
    <w:lvl w:ilvl="3">
      <w:numFmt w:val="bullet"/>
      <w:lvlText w:val="●"/>
      <w:lvlJc w:val="left"/>
      <w:pPr>
        <w:ind w:left="1814" w:hanging="284"/>
      </w:pPr>
      <w:rPr>
        <w:rFonts w:ascii="Calibri" w:eastAsia="Calibri" w:hAnsi="Calibri" w:cs="Calibri"/>
        <w:sz w:val="22"/>
        <w:szCs w:val="22"/>
      </w:rPr>
    </w:lvl>
    <w:lvl w:ilvl="4">
      <w:numFmt w:val="bullet"/>
      <w:lvlText w:val="•"/>
      <w:lvlJc w:val="left"/>
      <w:pPr>
        <w:ind w:left="3009" w:hanging="284"/>
      </w:pPr>
    </w:lvl>
    <w:lvl w:ilvl="5">
      <w:numFmt w:val="bullet"/>
      <w:lvlText w:val="•"/>
      <w:lvlJc w:val="left"/>
      <w:pPr>
        <w:ind w:left="4198" w:hanging="283"/>
      </w:pPr>
    </w:lvl>
    <w:lvl w:ilvl="6">
      <w:numFmt w:val="bullet"/>
      <w:lvlText w:val="•"/>
      <w:lvlJc w:val="left"/>
      <w:pPr>
        <w:ind w:left="5388" w:hanging="284"/>
      </w:pPr>
    </w:lvl>
    <w:lvl w:ilvl="7">
      <w:numFmt w:val="bullet"/>
      <w:lvlText w:val="•"/>
      <w:lvlJc w:val="left"/>
      <w:pPr>
        <w:ind w:left="6577" w:hanging="282"/>
      </w:pPr>
    </w:lvl>
    <w:lvl w:ilvl="8">
      <w:numFmt w:val="bullet"/>
      <w:lvlText w:val="•"/>
      <w:lvlJc w:val="left"/>
      <w:pPr>
        <w:ind w:left="7767" w:hanging="282"/>
      </w:pPr>
    </w:lvl>
  </w:abstractNum>
  <w:abstractNum w:abstractNumId="9" w15:restartNumberingAfterBreak="0">
    <w:nsid w:val="3E7C5DC2"/>
    <w:multiLevelType w:val="hybridMultilevel"/>
    <w:tmpl w:val="8E3AE1D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3336BB"/>
    <w:multiLevelType w:val="hybridMultilevel"/>
    <w:tmpl w:val="B5D2DA94"/>
    <w:lvl w:ilvl="0" w:tplc="BB0C653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4E1A1D"/>
    <w:multiLevelType w:val="hybridMultilevel"/>
    <w:tmpl w:val="6100CB58"/>
    <w:lvl w:ilvl="0" w:tplc="A098677C">
      <w:start w:val="1"/>
      <w:numFmt w:val="lowerLetter"/>
      <w:lvlText w:val="%1)"/>
      <w:lvlJc w:val="left"/>
      <w:pPr>
        <w:ind w:left="1080" w:hanging="360"/>
      </w:pPr>
      <w:rPr>
        <w:rFonts w:ascii="Calibri" w:hAnsi="Calibri"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7F13258"/>
    <w:multiLevelType w:val="hybridMultilevel"/>
    <w:tmpl w:val="0474572C"/>
    <w:lvl w:ilvl="0" w:tplc="F9D8627E">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4EB53CAF"/>
    <w:multiLevelType w:val="hybridMultilevel"/>
    <w:tmpl w:val="628E7E78"/>
    <w:lvl w:ilvl="0" w:tplc="45B8F9A4">
      <w:start w:val="2"/>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4FCB56A4"/>
    <w:multiLevelType w:val="multilevel"/>
    <w:tmpl w:val="43FC6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DE6567"/>
    <w:multiLevelType w:val="multilevel"/>
    <w:tmpl w:val="05E20100"/>
    <w:lvl w:ilvl="0">
      <w:start w:val="12"/>
      <w:numFmt w:val="decimal"/>
      <w:lvlText w:val="%1"/>
      <w:lvlJc w:val="left"/>
      <w:pPr>
        <w:ind w:left="705" w:hanging="705"/>
      </w:pPr>
      <w:rPr>
        <w:rFonts w:eastAsia="MS Mincho" w:hint="default"/>
        <w:b w:val="0"/>
      </w:rPr>
    </w:lvl>
    <w:lvl w:ilvl="1">
      <w:start w:val="3"/>
      <w:numFmt w:val="decimal"/>
      <w:lvlText w:val="%1.%2"/>
      <w:lvlJc w:val="left"/>
      <w:pPr>
        <w:ind w:left="894" w:hanging="705"/>
      </w:pPr>
      <w:rPr>
        <w:rFonts w:eastAsia="MS Mincho" w:hint="default"/>
        <w:b w:val="0"/>
      </w:rPr>
    </w:lvl>
    <w:lvl w:ilvl="2">
      <w:start w:val="3"/>
      <w:numFmt w:val="decimal"/>
      <w:lvlText w:val="%1.%2.%3"/>
      <w:lvlJc w:val="left"/>
      <w:pPr>
        <w:ind w:left="1098" w:hanging="720"/>
      </w:pPr>
      <w:rPr>
        <w:rFonts w:eastAsia="MS Mincho" w:hint="default"/>
        <w:b w:val="0"/>
      </w:rPr>
    </w:lvl>
    <w:lvl w:ilvl="3">
      <w:start w:val="1"/>
      <w:numFmt w:val="decimal"/>
      <w:lvlText w:val="%1.%2.%3.%4"/>
      <w:lvlJc w:val="left"/>
      <w:pPr>
        <w:ind w:left="1287" w:hanging="720"/>
      </w:pPr>
      <w:rPr>
        <w:rFonts w:eastAsia="MS Mincho" w:hint="default"/>
        <w:b/>
        <w:bCs/>
      </w:rPr>
    </w:lvl>
    <w:lvl w:ilvl="4">
      <w:start w:val="1"/>
      <w:numFmt w:val="decimal"/>
      <w:lvlText w:val="%1.%2.%3.%4.%5"/>
      <w:lvlJc w:val="left"/>
      <w:pPr>
        <w:ind w:left="1836" w:hanging="1080"/>
      </w:pPr>
      <w:rPr>
        <w:rFonts w:eastAsia="MS Mincho" w:hint="default"/>
        <w:b/>
        <w:bCs/>
      </w:rPr>
    </w:lvl>
    <w:lvl w:ilvl="5">
      <w:start w:val="1"/>
      <w:numFmt w:val="decimal"/>
      <w:lvlText w:val="%1.%2.%3.%4.%5.%6"/>
      <w:lvlJc w:val="left"/>
      <w:pPr>
        <w:ind w:left="2025" w:hanging="1080"/>
      </w:pPr>
      <w:rPr>
        <w:rFonts w:eastAsia="MS Mincho" w:hint="default"/>
        <w:b w:val="0"/>
      </w:rPr>
    </w:lvl>
    <w:lvl w:ilvl="6">
      <w:start w:val="1"/>
      <w:numFmt w:val="decimal"/>
      <w:lvlText w:val="%1.%2.%3.%4.%5.%6.%7"/>
      <w:lvlJc w:val="left"/>
      <w:pPr>
        <w:ind w:left="2574" w:hanging="1440"/>
      </w:pPr>
      <w:rPr>
        <w:rFonts w:eastAsia="MS Mincho" w:hint="default"/>
        <w:b w:val="0"/>
      </w:rPr>
    </w:lvl>
    <w:lvl w:ilvl="7">
      <w:start w:val="1"/>
      <w:numFmt w:val="decimal"/>
      <w:lvlText w:val="%1.%2.%3.%4.%5.%6.%7.%8"/>
      <w:lvlJc w:val="left"/>
      <w:pPr>
        <w:ind w:left="2763" w:hanging="1440"/>
      </w:pPr>
      <w:rPr>
        <w:rFonts w:eastAsia="MS Mincho" w:hint="default"/>
        <w:b w:val="0"/>
      </w:rPr>
    </w:lvl>
    <w:lvl w:ilvl="8">
      <w:start w:val="1"/>
      <w:numFmt w:val="decimal"/>
      <w:lvlText w:val="%1.%2.%3.%4.%5.%6.%7.%8.%9"/>
      <w:lvlJc w:val="left"/>
      <w:pPr>
        <w:ind w:left="3312" w:hanging="1800"/>
      </w:pPr>
      <w:rPr>
        <w:rFonts w:eastAsia="MS Mincho" w:hint="default"/>
        <w:b w:val="0"/>
      </w:rPr>
    </w:lvl>
  </w:abstractNum>
  <w:abstractNum w:abstractNumId="16" w15:restartNumberingAfterBreak="0">
    <w:nsid w:val="5C5C7A5E"/>
    <w:multiLevelType w:val="multilevel"/>
    <w:tmpl w:val="C338C9BE"/>
    <w:lvl w:ilvl="0">
      <w:start w:val="16"/>
      <w:numFmt w:val="decimal"/>
      <w:lvlText w:val="%1."/>
      <w:lvlJc w:val="left"/>
      <w:pPr>
        <w:ind w:left="765" w:hanging="765"/>
      </w:pPr>
      <w:rPr>
        <w:rFonts w:hint="default"/>
      </w:rPr>
    </w:lvl>
    <w:lvl w:ilvl="1">
      <w:start w:val="8"/>
      <w:numFmt w:val="decimal"/>
      <w:lvlText w:val="%1.%2."/>
      <w:lvlJc w:val="left"/>
      <w:pPr>
        <w:ind w:left="765" w:hanging="765"/>
      </w:pPr>
      <w:rPr>
        <w:rFonts w:hint="default"/>
      </w:rPr>
    </w:lvl>
    <w:lvl w:ilvl="2">
      <w:start w:val="1"/>
      <w:numFmt w:val="decimal"/>
      <w:lvlText w:val="%1.%2.%3."/>
      <w:lvlJc w:val="left"/>
      <w:pPr>
        <w:ind w:left="765" w:hanging="765"/>
      </w:pPr>
      <w:rPr>
        <w:rFonts w:hint="default"/>
        <w:b/>
        <w:bCs/>
      </w:rPr>
    </w:lvl>
    <w:lvl w:ilvl="3">
      <w:start w:val="1"/>
      <w:numFmt w:val="decimal"/>
      <w:lvlText w:val="%1.%2.%3.%4."/>
      <w:lvlJc w:val="left"/>
      <w:pPr>
        <w:ind w:left="765" w:hanging="765"/>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822B7A"/>
    <w:multiLevelType w:val="multilevel"/>
    <w:tmpl w:val="04160023"/>
    <w:lvl w:ilvl="0">
      <w:start w:val="1"/>
      <w:numFmt w:val="upperRoman"/>
      <w:pStyle w:val="Ttulo1"/>
      <w:lvlText w:val="Artigo %1."/>
      <w:lvlJc w:val="left"/>
      <w:pPr>
        <w:tabs>
          <w:tab w:val="num" w:pos="1440"/>
        </w:tabs>
      </w:pPr>
      <w:rPr>
        <w:rFonts w:cs="Times New Roman"/>
      </w:rPr>
    </w:lvl>
    <w:lvl w:ilvl="1">
      <w:start w:val="1"/>
      <w:numFmt w:val="decimalZero"/>
      <w:pStyle w:val="Ttulo2"/>
      <w:isLgl/>
      <w:lvlText w:val="Seção %1.%2"/>
      <w:lvlJc w:val="left"/>
      <w:pPr>
        <w:tabs>
          <w:tab w:val="num" w:pos="1080"/>
        </w:tabs>
      </w:pPr>
      <w:rPr>
        <w:rFonts w:cs="Times New Roman"/>
      </w:rPr>
    </w:lvl>
    <w:lvl w:ilvl="2">
      <w:start w:val="1"/>
      <w:numFmt w:val="lowerLetter"/>
      <w:pStyle w:val="Ttulo3"/>
      <w:lvlText w:val="(%3)"/>
      <w:lvlJc w:val="left"/>
      <w:pPr>
        <w:tabs>
          <w:tab w:val="num" w:pos="1152"/>
        </w:tabs>
        <w:ind w:left="1152" w:hanging="432"/>
      </w:pPr>
      <w:rPr>
        <w:rFonts w:cs="Times New Roman"/>
      </w:rPr>
    </w:lvl>
    <w:lvl w:ilvl="3">
      <w:start w:val="1"/>
      <w:numFmt w:val="lowerRoman"/>
      <w:pStyle w:val="Ttulo4"/>
      <w:lvlText w:val="(%4)"/>
      <w:lvlJc w:val="right"/>
      <w:pPr>
        <w:tabs>
          <w:tab w:val="num" w:pos="864"/>
        </w:tabs>
        <w:ind w:left="864" w:hanging="144"/>
      </w:pPr>
      <w:rPr>
        <w:rFonts w:cs="Times New Roman"/>
      </w:rPr>
    </w:lvl>
    <w:lvl w:ilvl="4">
      <w:start w:val="1"/>
      <w:numFmt w:val="decimal"/>
      <w:pStyle w:val="Ttulo5"/>
      <w:lvlText w:val="%5)"/>
      <w:lvlJc w:val="left"/>
      <w:pPr>
        <w:tabs>
          <w:tab w:val="num" w:pos="1008"/>
        </w:tabs>
        <w:ind w:left="1008" w:hanging="432"/>
      </w:pPr>
      <w:rPr>
        <w:rFonts w:cs="Times New Roman"/>
      </w:rPr>
    </w:lvl>
    <w:lvl w:ilvl="5">
      <w:start w:val="1"/>
      <w:numFmt w:val="lowerLetter"/>
      <w:pStyle w:val="Ttulo6"/>
      <w:lvlText w:val="%6)"/>
      <w:lvlJc w:val="left"/>
      <w:pPr>
        <w:tabs>
          <w:tab w:val="num" w:pos="1152"/>
        </w:tabs>
        <w:ind w:left="1152" w:hanging="432"/>
      </w:pPr>
      <w:rPr>
        <w:rFonts w:cs="Times New Roman"/>
      </w:rPr>
    </w:lvl>
    <w:lvl w:ilvl="6">
      <w:start w:val="1"/>
      <w:numFmt w:val="lowerRoman"/>
      <w:pStyle w:val="Ttulo7"/>
      <w:lvlText w:val="%7)"/>
      <w:lvlJc w:val="right"/>
      <w:pPr>
        <w:tabs>
          <w:tab w:val="num" w:pos="1296"/>
        </w:tabs>
        <w:ind w:left="1296" w:hanging="288"/>
      </w:pPr>
      <w:rPr>
        <w:rFonts w:cs="Times New Roman"/>
      </w:rPr>
    </w:lvl>
    <w:lvl w:ilvl="7">
      <w:start w:val="1"/>
      <w:numFmt w:val="lowerLetter"/>
      <w:pStyle w:val="Ttulo8"/>
      <w:lvlText w:val="%8."/>
      <w:lvlJc w:val="left"/>
      <w:pPr>
        <w:tabs>
          <w:tab w:val="num" w:pos="1440"/>
        </w:tabs>
        <w:ind w:left="1440" w:hanging="432"/>
      </w:pPr>
      <w:rPr>
        <w:rFonts w:cs="Times New Roman"/>
      </w:rPr>
    </w:lvl>
    <w:lvl w:ilvl="8">
      <w:start w:val="1"/>
      <w:numFmt w:val="lowerRoman"/>
      <w:pStyle w:val="Ttulo9"/>
      <w:lvlText w:val="%9."/>
      <w:lvlJc w:val="right"/>
      <w:pPr>
        <w:tabs>
          <w:tab w:val="num" w:pos="1584"/>
        </w:tabs>
        <w:ind w:left="1584" w:hanging="144"/>
      </w:pPr>
      <w:rPr>
        <w:rFonts w:cs="Times New Roman"/>
      </w:rPr>
    </w:lvl>
  </w:abstractNum>
  <w:abstractNum w:abstractNumId="18" w15:restartNumberingAfterBreak="0">
    <w:nsid w:val="6B0E5437"/>
    <w:multiLevelType w:val="multilevel"/>
    <w:tmpl w:val="50F88ECE"/>
    <w:lvl w:ilvl="0">
      <w:start w:val="4"/>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9" w15:restartNumberingAfterBreak="0">
    <w:nsid w:val="6B7374F9"/>
    <w:multiLevelType w:val="multilevel"/>
    <w:tmpl w:val="BBD455EE"/>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F13983"/>
    <w:multiLevelType w:val="hybridMultilevel"/>
    <w:tmpl w:val="3B70C1EA"/>
    <w:lvl w:ilvl="0" w:tplc="A47CD3E8">
      <w:numFmt w:val="bullet"/>
      <w:lvlText w:val="-"/>
      <w:lvlJc w:val="left"/>
      <w:pPr>
        <w:ind w:left="119" w:hanging="176"/>
      </w:pPr>
      <w:rPr>
        <w:rFonts w:ascii="Arial MT" w:eastAsia="Arial MT" w:hAnsi="Arial MT" w:cs="Arial MT" w:hint="default"/>
        <w:w w:val="99"/>
        <w:sz w:val="24"/>
        <w:szCs w:val="24"/>
        <w:lang w:val="pt-PT" w:eastAsia="en-US" w:bidi="ar-SA"/>
      </w:rPr>
    </w:lvl>
    <w:lvl w:ilvl="1" w:tplc="2A4E8140">
      <w:numFmt w:val="bullet"/>
      <w:lvlText w:val=""/>
      <w:lvlJc w:val="left"/>
      <w:pPr>
        <w:ind w:left="839" w:hanging="360"/>
      </w:pPr>
      <w:rPr>
        <w:rFonts w:ascii="Symbol" w:eastAsia="Symbol" w:hAnsi="Symbol" w:cs="Symbol" w:hint="default"/>
        <w:w w:val="100"/>
        <w:sz w:val="24"/>
        <w:szCs w:val="24"/>
        <w:lang w:val="pt-PT" w:eastAsia="en-US" w:bidi="ar-SA"/>
      </w:rPr>
    </w:lvl>
    <w:lvl w:ilvl="2" w:tplc="D62836BA">
      <w:numFmt w:val="bullet"/>
      <w:lvlText w:val="•"/>
      <w:lvlJc w:val="left"/>
      <w:pPr>
        <w:ind w:left="1841" w:hanging="360"/>
      </w:pPr>
      <w:rPr>
        <w:rFonts w:hint="default"/>
        <w:lang w:val="pt-PT" w:eastAsia="en-US" w:bidi="ar-SA"/>
      </w:rPr>
    </w:lvl>
    <w:lvl w:ilvl="3" w:tplc="FAA6513E">
      <w:numFmt w:val="bullet"/>
      <w:lvlText w:val="•"/>
      <w:lvlJc w:val="left"/>
      <w:pPr>
        <w:ind w:left="2842" w:hanging="360"/>
      </w:pPr>
      <w:rPr>
        <w:rFonts w:hint="default"/>
        <w:lang w:val="pt-PT" w:eastAsia="en-US" w:bidi="ar-SA"/>
      </w:rPr>
    </w:lvl>
    <w:lvl w:ilvl="4" w:tplc="1AA82914">
      <w:numFmt w:val="bullet"/>
      <w:lvlText w:val="•"/>
      <w:lvlJc w:val="left"/>
      <w:pPr>
        <w:ind w:left="3843" w:hanging="360"/>
      </w:pPr>
      <w:rPr>
        <w:rFonts w:hint="default"/>
        <w:lang w:val="pt-PT" w:eastAsia="en-US" w:bidi="ar-SA"/>
      </w:rPr>
    </w:lvl>
    <w:lvl w:ilvl="5" w:tplc="476EC272">
      <w:numFmt w:val="bullet"/>
      <w:lvlText w:val="•"/>
      <w:lvlJc w:val="left"/>
      <w:pPr>
        <w:ind w:left="4844" w:hanging="360"/>
      </w:pPr>
      <w:rPr>
        <w:rFonts w:hint="default"/>
        <w:lang w:val="pt-PT" w:eastAsia="en-US" w:bidi="ar-SA"/>
      </w:rPr>
    </w:lvl>
    <w:lvl w:ilvl="6" w:tplc="FFE47F74">
      <w:numFmt w:val="bullet"/>
      <w:lvlText w:val="•"/>
      <w:lvlJc w:val="left"/>
      <w:pPr>
        <w:ind w:left="5846" w:hanging="360"/>
      </w:pPr>
      <w:rPr>
        <w:rFonts w:hint="default"/>
        <w:lang w:val="pt-PT" w:eastAsia="en-US" w:bidi="ar-SA"/>
      </w:rPr>
    </w:lvl>
    <w:lvl w:ilvl="7" w:tplc="1714B3B2">
      <w:numFmt w:val="bullet"/>
      <w:lvlText w:val="•"/>
      <w:lvlJc w:val="left"/>
      <w:pPr>
        <w:ind w:left="6847" w:hanging="360"/>
      </w:pPr>
      <w:rPr>
        <w:rFonts w:hint="default"/>
        <w:lang w:val="pt-PT" w:eastAsia="en-US" w:bidi="ar-SA"/>
      </w:rPr>
    </w:lvl>
    <w:lvl w:ilvl="8" w:tplc="492204AE">
      <w:numFmt w:val="bullet"/>
      <w:lvlText w:val="•"/>
      <w:lvlJc w:val="left"/>
      <w:pPr>
        <w:ind w:left="7848" w:hanging="360"/>
      </w:pPr>
      <w:rPr>
        <w:rFonts w:hint="default"/>
        <w:lang w:val="pt-PT" w:eastAsia="en-US" w:bidi="ar-SA"/>
      </w:rPr>
    </w:lvl>
  </w:abstractNum>
  <w:abstractNum w:abstractNumId="21" w15:restartNumberingAfterBreak="0">
    <w:nsid w:val="774D2743"/>
    <w:multiLevelType w:val="hybridMultilevel"/>
    <w:tmpl w:val="EADC840E"/>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A6306B0"/>
    <w:multiLevelType w:val="multilevel"/>
    <w:tmpl w:val="8CC4C95A"/>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3" w15:restartNumberingAfterBreak="0">
    <w:nsid w:val="7BBA5F46"/>
    <w:multiLevelType w:val="multilevel"/>
    <w:tmpl w:val="7E18DF88"/>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7152869">
    <w:abstractNumId w:val="17"/>
  </w:num>
  <w:num w:numId="2" w16cid:durableId="1176922116">
    <w:abstractNumId w:val="4"/>
  </w:num>
  <w:num w:numId="3" w16cid:durableId="1539203903">
    <w:abstractNumId w:val="23"/>
  </w:num>
  <w:num w:numId="4" w16cid:durableId="1810856932">
    <w:abstractNumId w:val="6"/>
  </w:num>
  <w:num w:numId="5" w16cid:durableId="652099267">
    <w:abstractNumId w:val="13"/>
  </w:num>
  <w:num w:numId="6" w16cid:durableId="1988050115">
    <w:abstractNumId w:val="1"/>
  </w:num>
  <w:num w:numId="7" w16cid:durableId="1791850671">
    <w:abstractNumId w:val="15"/>
  </w:num>
  <w:num w:numId="8" w16cid:durableId="1244607573">
    <w:abstractNumId w:val="5"/>
  </w:num>
  <w:num w:numId="9" w16cid:durableId="2011836729">
    <w:abstractNumId w:val="2"/>
  </w:num>
  <w:num w:numId="10" w16cid:durableId="2710681">
    <w:abstractNumId w:val="18"/>
  </w:num>
  <w:num w:numId="11" w16cid:durableId="908349300">
    <w:abstractNumId w:val="19"/>
  </w:num>
  <w:num w:numId="12" w16cid:durableId="1790584543">
    <w:abstractNumId w:val="12"/>
  </w:num>
  <w:num w:numId="13" w16cid:durableId="1374619668">
    <w:abstractNumId w:val="14"/>
  </w:num>
  <w:num w:numId="14" w16cid:durableId="76949336">
    <w:abstractNumId w:val="3"/>
  </w:num>
  <w:num w:numId="15" w16cid:durableId="941498101">
    <w:abstractNumId w:val="10"/>
  </w:num>
  <w:num w:numId="16" w16cid:durableId="1434479151">
    <w:abstractNumId w:val="11"/>
  </w:num>
  <w:num w:numId="17" w16cid:durableId="1843885380">
    <w:abstractNumId w:val="16"/>
  </w:num>
  <w:num w:numId="18" w16cid:durableId="1216312202">
    <w:abstractNumId w:val="20"/>
  </w:num>
  <w:num w:numId="19" w16cid:durableId="1527212949">
    <w:abstractNumId w:val="21"/>
  </w:num>
  <w:num w:numId="20" w16cid:durableId="1719011693">
    <w:abstractNumId w:val="9"/>
  </w:num>
  <w:num w:numId="21" w16cid:durableId="1056784114">
    <w:abstractNumId w:val="0"/>
  </w:num>
  <w:num w:numId="22" w16cid:durableId="588152680">
    <w:abstractNumId w:val="8"/>
  </w:num>
  <w:num w:numId="23" w16cid:durableId="2123262924">
    <w:abstractNumId w:val="7"/>
  </w:num>
  <w:num w:numId="24" w16cid:durableId="1011882539">
    <w:abstractNumId w:val="22"/>
  </w:num>
  <w:num w:numId="25" w16cid:durableId="523175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4E"/>
    <w:rsid w:val="000002C5"/>
    <w:rsid w:val="00001600"/>
    <w:rsid w:val="00001A7B"/>
    <w:rsid w:val="00001D76"/>
    <w:rsid w:val="0000407C"/>
    <w:rsid w:val="0000768F"/>
    <w:rsid w:val="00011E64"/>
    <w:rsid w:val="000123B8"/>
    <w:rsid w:val="000139C2"/>
    <w:rsid w:val="00013C57"/>
    <w:rsid w:val="000142CE"/>
    <w:rsid w:val="000152E6"/>
    <w:rsid w:val="000162EF"/>
    <w:rsid w:val="00017485"/>
    <w:rsid w:val="00017DF1"/>
    <w:rsid w:val="000208BE"/>
    <w:rsid w:val="0002180E"/>
    <w:rsid w:val="00021D5D"/>
    <w:rsid w:val="00022FCC"/>
    <w:rsid w:val="00024224"/>
    <w:rsid w:val="00026C08"/>
    <w:rsid w:val="00030052"/>
    <w:rsid w:val="00031473"/>
    <w:rsid w:val="0003196F"/>
    <w:rsid w:val="00032C1A"/>
    <w:rsid w:val="00035455"/>
    <w:rsid w:val="00037162"/>
    <w:rsid w:val="00043B6F"/>
    <w:rsid w:val="000445FF"/>
    <w:rsid w:val="00044BC0"/>
    <w:rsid w:val="00046069"/>
    <w:rsid w:val="000544A1"/>
    <w:rsid w:val="000564AC"/>
    <w:rsid w:val="000579E2"/>
    <w:rsid w:val="00062515"/>
    <w:rsid w:val="00063120"/>
    <w:rsid w:val="000637AB"/>
    <w:rsid w:val="000641C0"/>
    <w:rsid w:val="000656F3"/>
    <w:rsid w:val="00065E53"/>
    <w:rsid w:val="00065F14"/>
    <w:rsid w:val="00066218"/>
    <w:rsid w:val="00070C70"/>
    <w:rsid w:val="00070DD3"/>
    <w:rsid w:val="00073CDA"/>
    <w:rsid w:val="00074697"/>
    <w:rsid w:val="00081670"/>
    <w:rsid w:val="00083463"/>
    <w:rsid w:val="00083A73"/>
    <w:rsid w:val="00085E52"/>
    <w:rsid w:val="0008787E"/>
    <w:rsid w:val="00095CB4"/>
    <w:rsid w:val="00096191"/>
    <w:rsid w:val="000966C8"/>
    <w:rsid w:val="000973CE"/>
    <w:rsid w:val="000A2DFD"/>
    <w:rsid w:val="000A3DD1"/>
    <w:rsid w:val="000A568D"/>
    <w:rsid w:val="000A5860"/>
    <w:rsid w:val="000B1BE1"/>
    <w:rsid w:val="000B1F23"/>
    <w:rsid w:val="000B34D8"/>
    <w:rsid w:val="000B3A35"/>
    <w:rsid w:val="000B7A52"/>
    <w:rsid w:val="000B7E40"/>
    <w:rsid w:val="000C131F"/>
    <w:rsid w:val="000C39B7"/>
    <w:rsid w:val="000C4703"/>
    <w:rsid w:val="000C5A0A"/>
    <w:rsid w:val="000C5B8D"/>
    <w:rsid w:val="000C61BA"/>
    <w:rsid w:val="000C6F47"/>
    <w:rsid w:val="000C775B"/>
    <w:rsid w:val="000C78B6"/>
    <w:rsid w:val="000D07B9"/>
    <w:rsid w:val="000D262B"/>
    <w:rsid w:val="000D3178"/>
    <w:rsid w:val="000D4334"/>
    <w:rsid w:val="000D6152"/>
    <w:rsid w:val="000D6FCE"/>
    <w:rsid w:val="000D777D"/>
    <w:rsid w:val="000E302C"/>
    <w:rsid w:val="000E407A"/>
    <w:rsid w:val="000E5663"/>
    <w:rsid w:val="000E56EF"/>
    <w:rsid w:val="000E5F30"/>
    <w:rsid w:val="000E5FF5"/>
    <w:rsid w:val="000E6DD6"/>
    <w:rsid w:val="000F0AC3"/>
    <w:rsid w:val="000F1BCE"/>
    <w:rsid w:val="000F3446"/>
    <w:rsid w:val="000F6BAA"/>
    <w:rsid w:val="00100C3C"/>
    <w:rsid w:val="001013F2"/>
    <w:rsid w:val="0010468B"/>
    <w:rsid w:val="00104F0F"/>
    <w:rsid w:val="00105AB2"/>
    <w:rsid w:val="00105DEE"/>
    <w:rsid w:val="0010658F"/>
    <w:rsid w:val="00107191"/>
    <w:rsid w:val="00115BA8"/>
    <w:rsid w:val="00117BB4"/>
    <w:rsid w:val="0012441A"/>
    <w:rsid w:val="0012771B"/>
    <w:rsid w:val="00131843"/>
    <w:rsid w:val="001330A3"/>
    <w:rsid w:val="00134C77"/>
    <w:rsid w:val="00134D1D"/>
    <w:rsid w:val="00140A5D"/>
    <w:rsid w:val="00143268"/>
    <w:rsid w:val="001460EB"/>
    <w:rsid w:val="0014690B"/>
    <w:rsid w:val="00146A93"/>
    <w:rsid w:val="00146E0F"/>
    <w:rsid w:val="00146FE3"/>
    <w:rsid w:val="00150540"/>
    <w:rsid w:val="0015080A"/>
    <w:rsid w:val="001529E8"/>
    <w:rsid w:val="00152B7F"/>
    <w:rsid w:val="001542E9"/>
    <w:rsid w:val="001553F9"/>
    <w:rsid w:val="00155740"/>
    <w:rsid w:val="00155EF6"/>
    <w:rsid w:val="00156726"/>
    <w:rsid w:val="0015679F"/>
    <w:rsid w:val="001571DC"/>
    <w:rsid w:val="00157A3B"/>
    <w:rsid w:val="00163DEB"/>
    <w:rsid w:val="00163E37"/>
    <w:rsid w:val="00164A5B"/>
    <w:rsid w:val="00170830"/>
    <w:rsid w:val="001716D0"/>
    <w:rsid w:val="00172B1A"/>
    <w:rsid w:val="00173C4E"/>
    <w:rsid w:val="001758A1"/>
    <w:rsid w:val="00176592"/>
    <w:rsid w:val="001771E0"/>
    <w:rsid w:val="00177C50"/>
    <w:rsid w:val="00177C6F"/>
    <w:rsid w:val="0018043C"/>
    <w:rsid w:val="00180F03"/>
    <w:rsid w:val="00182429"/>
    <w:rsid w:val="00184EC6"/>
    <w:rsid w:val="00191EBA"/>
    <w:rsid w:val="00192107"/>
    <w:rsid w:val="00192D33"/>
    <w:rsid w:val="00192F7E"/>
    <w:rsid w:val="001934BB"/>
    <w:rsid w:val="001955EB"/>
    <w:rsid w:val="00195B60"/>
    <w:rsid w:val="0019776E"/>
    <w:rsid w:val="001A47AF"/>
    <w:rsid w:val="001A62BC"/>
    <w:rsid w:val="001A736C"/>
    <w:rsid w:val="001B03C0"/>
    <w:rsid w:val="001B0D96"/>
    <w:rsid w:val="001B1BEE"/>
    <w:rsid w:val="001B3347"/>
    <w:rsid w:val="001B55E0"/>
    <w:rsid w:val="001B7134"/>
    <w:rsid w:val="001B7D4B"/>
    <w:rsid w:val="001C2197"/>
    <w:rsid w:val="001C2ED2"/>
    <w:rsid w:val="001C46BB"/>
    <w:rsid w:val="001C589C"/>
    <w:rsid w:val="001C620E"/>
    <w:rsid w:val="001C664F"/>
    <w:rsid w:val="001D0981"/>
    <w:rsid w:val="001D2F2C"/>
    <w:rsid w:val="001D4491"/>
    <w:rsid w:val="001D4BDA"/>
    <w:rsid w:val="001D54F4"/>
    <w:rsid w:val="001D5B02"/>
    <w:rsid w:val="001D5D40"/>
    <w:rsid w:val="001D67FF"/>
    <w:rsid w:val="001D7892"/>
    <w:rsid w:val="001D7C18"/>
    <w:rsid w:val="001E0A27"/>
    <w:rsid w:val="001E1C5C"/>
    <w:rsid w:val="001E555D"/>
    <w:rsid w:val="001E5E76"/>
    <w:rsid w:val="001E5F0C"/>
    <w:rsid w:val="001E7024"/>
    <w:rsid w:val="001E7707"/>
    <w:rsid w:val="001F0937"/>
    <w:rsid w:val="001F1C2D"/>
    <w:rsid w:val="001F1F57"/>
    <w:rsid w:val="001F22F7"/>
    <w:rsid w:val="001F4761"/>
    <w:rsid w:val="001F4E6B"/>
    <w:rsid w:val="001F719B"/>
    <w:rsid w:val="001F7287"/>
    <w:rsid w:val="00200446"/>
    <w:rsid w:val="002006BD"/>
    <w:rsid w:val="00200C31"/>
    <w:rsid w:val="00201413"/>
    <w:rsid w:val="00201C29"/>
    <w:rsid w:val="00206569"/>
    <w:rsid w:val="00207E82"/>
    <w:rsid w:val="00210206"/>
    <w:rsid w:val="00210E8A"/>
    <w:rsid w:val="00212493"/>
    <w:rsid w:val="00214731"/>
    <w:rsid w:val="00214758"/>
    <w:rsid w:val="002162D7"/>
    <w:rsid w:val="00216F3F"/>
    <w:rsid w:val="002208F2"/>
    <w:rsid w:val="00223F7B"/>
    <w:rsid w:val="00224760"/>
    <w:rsid w:val="00225986"/>
    <w:rsid w:val="002279C8"/>
    <w:rsid w:val="00227B7E"/>
    <w:rsid w:val="00230B4E"/>
    <w:rsid w:val="00231920"/>
    <w:rsid w:val="00232333"/>
    <w:rsid w:val="00237287"/>
    <w:rsid w:val="0023772D"/>
    <w:rsid w:val="00240067"/>
    <w:rsid w:val="0024083B"/>
    <w:rsid w:val="00241C2B"/>
    <w:rsid w:val="00242372"/>
    <w:rsid w:val="00243408"/>
    <w:rsid w:val="00245219"/>
    <w:rsid w:val="00247FC8"/>
    <w:rsid w:val="002517F8"/>
    <w:rsid w:val="00251A8A"/>
    <w:rsid w:val="002525FA"/>
    <w:rsid w:val="00252BF5"/>
    <w:rsid w:val="0025379D"/>
    <w:rsid w:val="00253A4D"/>
    <w:rsid w:val="002549AE"/>
    <w:rsid w:val="00254C1C"/>
    <w:rsid w:val="0025561F"/>
    <w:rsid w:val="00260D43"/>
    <w:rsid w:val="002633E2"/>
    <w:rsid w:val="002638D3"/>
    <w:rsid w:val="00263AE4"/>
    <w:rsid w:val="0027106F"/>
    <w:rsid w:val="00273CB0"/>
    <w:rsid w:val="00277ADA"/>
    <w:rsid w:val="00281F95"/>
    <w:rsid w:val="00282915"/>
    <w:rsid w:val="002829A3"/>
    <w:rsid w:val="00287075"/>
    <w:rsid w:val="002871F4"/>
    <w:rsid w:val="00287528"/>
    <w:rsid w:val="00287AB7"/>
    <w:rsid w:val="00292784"/>
    <w:rsid w:val="002929F2"/>
    <w:rsid w:val="00293F44"/>
    <w:rsid w:val="002A5A9D"/>
    <w:rsid w:val="002B2620"/>
    <w:rsid w:val="002B2C1F"/>
    <w:rsid w:val="002B38B1"/>
    <w:rsid w:val="002B5859"/>
    <w:rsid w:val="002C0658"/>
    <w:rsid w:val="002C1C5D"/>
    <w:rsid w:val="002C21E7"/>
    <w:rsid w:val="002C2E03"/>
    <w:rsid w:val="002C4B78"/>
    <w:rsid w:val="002C5FFA"/>
    <w:rsid w:val="002C7E77"/>
    <w:rsid w:val="002D4125"/>
    <w:rsid w:val="002D4E4E"/>
    <w:rsid w:val="002D526A"/>
    <w:rsid w:val="002D5D73"/>
    <w:rsid w:val="002E389D"/>
    <w:rsid w:val="002E3A02"/>
    <w:rsid w:val="002E45C8"/>
    <w:rsid w:val="002E4ABE"/>
    <w:rsid w:val="002E4FB5"/>
    <w:rsid w:val="002E5B3F"/>
    <w:rsid w:val="002F068B"/>
    <w:rsid w:val="002F15B5"/>
    <w:rsid w:val="002F1B5C"/>
    <w:rsid w:val="002F24C7"/>
    <w:rsid w:val="002F2D69"/>
    <w:rsid w:val="002F2F1F"/>
    <w:rsid w:val="002F4240"/>
    <w:rsid w:val="002F4EFA"/>
    <w:rsid w:val="002F5E21"/>
    <w:rsid w:val="002F739E"/>
    <w:rsid w:val="002F7F04"/>
    <w:rsid w:val="00301B06"/>
    <w:rsid w:val="00301D81"/>
    <w:rsid w:val="00301FEC"/>
    <w:rsid w:val="00303EB3"/>
    <w:rsid w:val="003066D0"/>
    <w:rsid w:val="0031320C"/>
    <w:rsid w:val="003132D8"/>
    <w:rsid w:val="003138E6"/>
    <w:rsid w:val="00315869"/>
    <w:rsid w:val="00316111"/>
    <w:rsid w:val="00316C6F"/>
    <w:rsid w:val="003176C5"/>
    <w:rsid w:val="00320096"/>
    <w:rsid w:val="003206F2"/>
    <w:rsid w:val="00321427"/>
    <w:rsid w:val="00331519"/>
    <w:rsid w:val="0033192F"/>
    <w:rsid w:val="00334A43"/>
    <w:rsid w:val="00336434"/>
    <w:rsid w:val="00336EFD"/>
    <w:rsid w:val="00337BCC"/>
    <w:rsid w:val="00340FAB"/>
    <w:rsid w:val="003421FF"/>
    <w:rsid w:val="0034319D"/>
    <w:rsid w:val="00344B72"/>
    <w:rsid w:val="003465C3"/>
    <w:rsid w:val="003466BA"/>
    <w:rsid w:val="003471A5"/>
    <w:rsid w:val="00351BF5"/>
    <w:rsid w:val="00353D74"/>
    <w:rsid w:val="00356991"/>
    <w:rsid w:val="0035709A"/>
    <w:rsid w:val="00363155"/>
    <w:rsid w:val="00365AA2"/>
    <w:rsid w:val="00365C93"/>
    <w:rsid w:val="00366ED0"/>
    <w:rsid w:val="003679C7"/>
    <w:rsid w:val="00370842"/>
    <w:rsid w:val="0037284E"/>
    <w:rsid w:val="0037334F"/>
    <w:rsid w:val="00373666"/>
    <w:rsid w:val="00374C8C"/>
    <w:rsid w:val="00380751"/>
    <w:rsid w:val="003817A4"/>
    <w:rsid w:val="00385CE2"/>
    <w:rsid w:val="003877CA"/>
    <w:rsid w:val="00390DB8"/>
    <w:rsid w:val="00391E80"/>
    <w:rsid w:val="00391FFA"/>
    <w:rsid w:val="0039542B"/>
    <w:rsid w:val="0039789B"/>
    <w:rsid w:val="003A1AAB"/>
    <w:rsid w:val="003A5B0D"/>
    <w:rsid w:val="003A6885"/>
    <w:rsid w:val="003B0C6D"/>
    <w:rsid w:val="003B28B8"/>
    <w:rsid w:val="003B3553"/>
    <w:rsid w:val="003B41E2"/>
    <w:rsid w:val="003B57B7"/>
    <w:rsid w:val="003B5CD9"/>
    <w:rsid w:val="003B6D7F"/>
    <w:rsid w:val="003B7876"/>
    <w:rsid w:val="003B7CAF"/>
    <w:rsid w:val="003C0BFA"/>
    <w:rsid w:val="003C0E91"/>
    <w:rsid w:val="003C12E1"/>
    <w:rsid w:val="003C2FDD"/>
    <w:rsid w:val="003C31D3"/>
    <w:rsid w:val="003C470B"/>
    <w:rsid w:val="003C5654"/>
    <w:rsid w:val="003C674F"/>
    <w:rsid w:val="003C78C8"/>
    <w:rsid w:val="003D2B58"/>
    <w:rsid w:val="003D3FBA"/>
    <w:rsid w:val="003D749C"/>
    <w:rsid w:val="003D7CAF"/>
    <w:rsid w:val="003E233A"/>
    <w:rsid w:val="003E4778"/>
    <w:rsid w:val="003E4B12"/>
    <w:rsid w:val="003E75A4"/>
    <w:rsid w:val="003F0CB4"/>
    <w:rsid w:val="003F3D7E"/>
    <w:rsid w:val="003F451C"/>
    <w:rsid w:val="003F4575"/>
    <w:rsid w:val="00401687"/>
    <w:rsid w:val="00402C85"/>
    <w:rsid w:val="0040321D"/>
    <w:rsid w:val="00404441"/>
    <w:rsid w:val="0040586D"/>
    <w:rsid w:val="004062AD"/>
    <w:rsid w:val="004065E8"/>
    <w:rsid w:val="00406717"/>
    <w:rsid w:val="004076C6"/>
    <w:rsid w:val="00410B52"/>
    <w:rsid w:val="00416AC6"/>
    <w:rsid w:val="00417E3B"/>
    <w:rsid w:val="00420159"/>
    <w:rsid w:val="00420A71"/>
    <w:rsid w:val="00424F12"/>
    <w:rsid w:val="00425D24"/>
    <w:rsid w:val="00431052"/>
    <w:rsid w:val="00432417"/>
    <w:rsid w:val="00433D51"/>
    <w:rsid w:val="00434657"/>
    <w:rsid w:val="004346C6"/>
    <w:rsid w:val="00434E78"/>
    <w:rsid w:val="00434EC1"/>
    <w:rsid w:val="00435FDC"/>
    <w:rsid w:val="00436185"/>
    <w:rsid w:val="004377F6"/>
    <w:rsid w:val="00440001"/>
    <w:rsid w:val="00441028"/>
    <w:rsid w:val="004418FE"/>
    <w:rsid w:val="00443953"/>
    <w:rsid w:val="00444E2E"/>
    <w:rsid w:val="00452B46"/>
    <w:rsid w:val="0045535F"/>
    <w:rsid w:val="00460251"/>
    <w:rsid w:val="004605C6"/>
    <w:rsid w:val="00460B76"/>
    <w:rsid w:val="00460F1C"/>
    <w:rsid w:val="00462B05"/>
    <w:rsid w:val="00465AD8"/>
    <w:rsid w:val="00467612"/>
    <w:rsid w:val="00467A0A"/>
    <w:rsid w:val="00471A2D"/>
    <w:rsid w:val="00471EA5"/>
    <w:rsid w:val="00471FA2"/>
    <w:rsid w:val="00475C6E"/>
    <w:rsid w:val="00476DCD"/>
    <w:rsid w:val="00482BA1"/>
    <w:rsid w:val="0048483B"/>
    <w:rsid w:val="004850A5"/>
    <w:rsid w:val="004850FE"/>
    <w:rsid w:val="00485145"/>
    <w:rsid w:val="0048540F"/>
    <w:rsid w:val="00485B81"/>
    <w:rsid w:val="00485C11"/>
    <w:rsid w:val="00486402"/>
    <w:rsid w:val="00487FF5"/>
    <w:rsid w:val="0049012B"/>
    <w:rsid w:val="00490A9F"/>
    <w:rsid w:val="00490B2F"/>
    <w:rsid w:val="00491DA5"/>
    <w:rsid w:val="004923F2"/>
    <w:rsid w:val="004975AC"/>
    <w:rsid w:val="004A208F"/>
    <w:rsid w:val="004A361F"/>
    <w:rsid w:val="004A4350"/>
    <w:rsid w:val="004A45DC"/>
    <w:rsid w:val="004A52B0"/>
    <w:rsid w:val="004A5A3B"/>
    <w:rsid w:val="004A5D9F"/>
    <w:rsid w:val="004A6413"/>
    <w:rsid w:val="004A7AE7"/>
    <w:rsid w:val="004B148C"/>
    <w:rsid w:val="004B17DD"/>
    <w:rsid w:val="004B1E15"/>
    <w:rsid w:val="004B2078"/>
    <w:rsid w:val="004B23DF"/>
    <w:rsid w:val="004B69E8"/>
    <w:rsid w:val="004B6F7F"/>
    <w:rsid w:val="004C1E1B"/>
    <w:rsid w:val="004C288B"/>
    <w:rsid w:val="004C2A08"/>
    <w:rsid w:val="004C3988"/>
    <w:rsid w:val="004C44D8"/>
    <w:rsid w:val="004C4850"/>
    <w:rsid w:val="004C561C"/>
    <w:rsid w:val="004C5E50"/>
    <w:rsid w:val="004D1659"/>
    <w:rsid w:val="004D614A"/>
    <w:rsid w:val="004D6E26"/>
    <w:rsid w:val="004E17D4"/>
    <w:rsid w:val="004E2510"/>
    <w:rsid w:val="004E2BBA"/>
    <w:rsid w:val="004E526E"/>
    <w:rsid w:val="004E6B94"/>
    <w:rsid w:val="004F038A"/>
    <w:rsid w:val="004F086F"/>
    <w:rsid w:val="004F0E76"/>
    <w:rsid w:val="004F265B"/>
    <w:rsid w:val="004F28E7"/>
    <w:rsid w:val="004F5528"/>
    <w:rsid w:val="004F55A7"/>
    <w:rsid w:val="004F56D8"/>
    <w:rsid w:val="004F6026"/>
    <w:rsid w:val="004F62EB"/>
    <w:rsid w:val="004F7DBB"/>
    <w:rsid w:val="00501F7C"/>
    <w:rsid w:val="005023B8"/>
    <w:rsid w:val="005030A6"/>
    <w:rsid w:val="005039DA"/>
    <w:rsid w:val="0050485F"/>
    <w:rsid w:val="0050573E"/>
    <w:rsid w:val="005069BA"/>
    <w:rsid w:val="00507ECE"/>
    <w:rsid w:val="0051174E"/>
    <w:rsid w:val="00514B91"/>
    <w:rsid w:val="00515CC1"/>
    <w:rsid w:val="00516F37"/>
    <w:rsid w:val="00520904"/>
    <w:rsid w:val="00520BFB"/>
    <w:rsid w:val="00521293"/>
    <w:rsid w:val="005241BD"/>
    <w:rsid w:val="00524EC7"/>
    <w:rsid w:val="00527A98"/>
    <w:rsid w:val="00530FED"/>
    <w:rsid w:val="00531B0A"/>
    <w:rsid w:val="0053456E"/>
    <w:rsid w:val="005345C7"/>
    <w:rsid w:val="00534EE5"/>
    <w:rsid w:val="005356F4"/>
    <w:rsid w:val="005406D9"/>
    <w:rsid w:val="0054091B"/>
    <w:rsid w:val="00541339"/>
    <w:rsid w:val="0054181F"/>
    <w:rsid w:val="00542D52"/>
    <w:rsid w:val="00543063"/>
    <w:rsid w:val="00543A83"/>
    <w:rsid w:val="00544397"/>
    <w:rsid w:val="00545169"/>
    <w:rsid w:val="00552EFC"/>
    <w:rsid w:val="0055342A"/>
    <w:rsid w:val="00560093"/>
    <w:rsid w:val="00560509"/>
    <w:rsid w:val="00560F65"/>
    <w:rsid w:val="00561331"/>
    <w:rsid w:val="00561DF0"/>
    <w:rsid w:val="005620A6"/>
    <w:rsid w:val="005624A5"/>
    <w:rsid w:val="00566552"/>
    <w:rsid w:val="00567F34"/>
    <w:rsid w:val="00571F9A"/>
    <w:rsid w:val="00573101"/>
    <w:rsid w:val="00573346"/>
    <w:rsid w:val="00575ACD"/>
    <w:rsid w:val="00576FA8"/>
    <w:rsid w:val="0057768D"/>
    <w:rsid w:val="00580ABD"/>
    <w:rsid w:val="00581480"/>
    <w:rsid w:val="00581C9B"/>
    <w:rsid w:val="00581EA2"/>
    <w:rsid w:val="00581F31"/>
    <w:rsid w:val="0058224F"/>
    <w:rsid w:val="005840CE"/>
    <w:rsid w:val="005845A4"/>
    <w:rsid w:val="005902F6"/>
    <w:rsid w:val="00590A7F"/>
    <w:rsid w:val="00590D63"/>
    <w:rsid w:val="005922DD"/>
    <w:rsid w:val="0059266A"/>
    <w:rsid w:val="005947AC"/>
    <w:rsid w:val="005949A3"/>
    <w:rsid w:val="0059569C"/>
    <w:rsid w:val="005959A6"/>
    <w:rsid w:val="00596A50"/>
    <w:rsid w:val="00597467"/>
    <w:rsid w:val="005A009F"/>
    <w:rsid w:val="005A103E"/>
    <w:rsid w:val="005A4819"/>
    <w:rsid w:val="005A64AE"/>
    <w:rsid w:val="005A72B9"/>
    <w:rsid w:val="005A789B"/>
    <w:rsid w:val="005A7A66"/>
    <w:rsid w:val="005B01BE"/>
    <w:rsid w:val="005B098C"/>
    <w:rsid w:val="005B1FD2"/>
    <w:rsid w:val="005B224E"/>
    <w:rsid w:val="005B2E15"/>
    <w:rsid w:val="005B3C44"/>
    <w:rsid w:val="005B6921"/>
    <w:rsid w:val="005C29DD"/>
    <w:rsid w:val="005C2F65"/>
    <w:rsid w:val="005C4616"/>
    <w:rsid w:val="005C5CED"/>
    <w:rsid w:val="005C5F6A"/>
    <w:rsid w:val="005C6DF8"/>
    <w:rsid w:val="005C7B62"/>
    <w:rsid w:val="005D0651"/>
    <w:rsid w:val="005D23A3"/>
    <w:rsid w:val="005D2767"/>
    <w:rsid w:val="005D2950"/>
    <w:rsid w:val="005D4771"/>
    <w:rsid w:val="005D4D3A"/>
    <w:rsid w:val="005D69BB"/>
    <w:rsid w:val="005D7B10"/>
    <w:rsid w:val="005E0B26"/>
    <w:rsid w:val="005E17BF"/>
    <w:rsid w:val="005E226D"/>
    <w:rsid w:val="005E308B"/>
    <w:rsid w:val="005E49A1"/>
    <w:rsid w:val="005E5094"/>
    <w:rsid w:val="005E733F"/>
    <w:rsid w:val="005E767C"/>
    <w:rsid w:val="005F16EE"/>
    <w:rsid w:val="005F253A"/>
    <w:rsid w:val="005F2DC5"/>
    <w:rsid w:val="005F2E24"/>
    <w:rsid w:val="005F352A"/>
    <w:rsid w:val="005F62AE"/>
    <w:rsid w:val="005F6710"/>
    <w:rsid w:val="00600F1D"/>
    <w:rsid w:val="00601B00"/>
    <w:rsid w:val="00602218"/>
    <w:rsid w:val="00602C75"/>
    <w:rsid w:val="00603A06"/>
    <w:rsid w:val="00605C72"/>
    <w:rsid w:val="006119F8"/>
    <w:rsid w:val="006125BF"/>
    <w:rsid w:val="00613C99"/>
    <w:rsid w:val="0061445C"/>
    <w:rsid w:val="00617644"/>
    <w:rsid w:val="00620303"/>
    <w:rsid w:val="00620E16"/>
    <w:rsid w:val="006218F0"/>
    <w:rsid w:val="00622A12"/>
    <w:rsid w:val="0062474C"/>
    <w:rsid w:val="00626019"/>
    <w:rsid w:val="00630D52"/>
    <w:rsid w:val="00632041"/>
    <w:rsid w:val="00632391"/>
    <w:rsid w:val="00632C88"/>
    <w:rsid w:val="006331F3"/>
    <w:rsid w:val="00633CEB"/>
    <w:rsid w:val="0063498F"/>
    <w:rsid w:val="00637048"/>
    <w:rsid w:val="00640BEC"/>
    <w:rsid w:val="0064561E"/>
    <w:rsid w:val="0064596B"/>
    <w:rsid w:val="00645A03"/>
    <w:rsid w:val="0064753E"/>
    <w:rsid w:val="0065114B"/>
    <w:rsid w:val="00651D10"/>
    <w:rsid w:val="00652884"/>
    <w:rsid w:val="00654343"/>
    <w:rsid w:val="00654EF7"/>
    <w:rsid w:val="00655BA7"/>
    <w:rsid w:val="00655F3C"/>
    <w:rsid w:val="00656575"/>
    <w:rsid w:val="0065712A"/>
    <w:rsid w:val="00657862"/>
    <w:rsid w:val="00660F6E"/>
    <w:rsid w:val="00661AB9"/>
    <w:rsid w:val="006623F4"/>
    <w:rsid w:val="00662948"/>
    <w:rsid w:val="0066415A"/>
    <w:rsid w:val="00664AF2"/>
    <w:rsid w:val="00666AA9"/>
    <w:rsid w:val="006676CB"/>
    <w:rsid w:val="00670AB9"/>
    <w:rsid w:val="00673D5B"/>
    <w:rsid w:val="00675646"/>
    <w:rsid w:val="00676D0B"/>
    <w:rsid w:val="00676DBA"/>
    <w:rsid w:val="00677A70"/>
    <w:rsid w:val="0068579E"/>
    <w:rsid w:val="00686B67"/>
    <w:rsid w:val="006870B9"/>
    <w:rsid w:val="006878EE"/>
    <w:rsid w:val="00690187"/>
    <w:rsid w:val="006912F9"/>
    <w:rsid w:val="00691744"/>
    <w:rsid w:val="00692BEA"/>
    <w:rsid w:val="0069354A"/>
    <w:rsid w:val="00693FD2"/>
    <w:rsid w:val="006943D9"/>
    <w:rsid w:val="0069500A"/>
    <w:rsid w:val="00697F2C"/>
    <w:rsid w:val="006A0498"/>
    <w:rsid w:val="006A0CBC"/>
    <w:rsid w:val="006A53C0"/>
    <w:rsid w:val="006A5B1C"/>
    <w:rsid w:val="006A6EA9"/>
    <w:rsid w:val="006A7702"/>
    <w:rsid w:val="006B049F"/>
    <w:rsid w:val="006B31D4"/>
    <w:rsid w:val="006B3630"/>
    <w:rsid w:val="006B3B41"/>
    <w:rsid w:val="006B41DA"/>
    <w:rsid w:val="006B4A2A"/>
    <w:rsid w:val="006C0AF7"/>
    <w:rsid w:val="006C105B"/>
    <w:rsid w:val="006C7ACE"/>
    <w:rsid w:val="006D38CD"/>
    <w:rsid w:val="006D517D"/>
    <w:rsid w:val="006D57B7"/>
    <w:rsid w:val="006D5AE8"/>
    <w:rsid w:val="006D67D7"/>
    <w:rsid w:val="006D6D89"/>
    <w:rsid w:val="006D7309"/>
    <w:rsid w:val="006E0B7B"/>
    <w:rsid w:val="006E100A"/>
    <w:rsid w:val="006E1465"/>
    <w:rsid w:val="006E3D63"/>
    <w:rsid w:val="006E3E6A"/>
    <w:rsid w:val="006E4921"/>
    <w:rsid w:val="006E57AF"/>
    <w:rsid w:val="006E7CFF"/>
    <w:rsid w:val="006F0483"/>
    <w:rsid w:val="006F0F02"/>
    <w:rsid w:val="006F1F5F"/>
    <w:rsid w:val="006F24D8"/>
    <w:rsid w:val="006F370B"/>
    <w:rsid w:val="006F56FF"/>
    <w:rsid w:val="006F7A45"/>
    <w:rsid w:val="007011E5"/>
    <w:rsid w:val="007018B9"/>
    <w:rsid w:val="0070719E"/>
    <w:rsid w:val="00711699"/>
    <w:rsid w:val="007140D7"/>
    <w:rsid w:val="00715992"/>
    <w:rsid w:val="00716ACB"/>
    <w:rsid w:val="00716CB3"/>
    <w:rsid w:val="00716E4B"/>
    <w:rsid w:val="00723C90"/>
    <w:rsid w:val="00725C7C"/>
    <w:rsid w:val="00726012"/>
    <w:rsid w:val="00727A5C"/>
    <w:rsid w:val="00733837"/>
    <w:rsid w:val="00733BC4"/>
    <w:rsid w:val="00734313"/>
    <w:rsid w:val="00735490"/>
    <w:rsid w:val="00736517"/>
    <w:rsid w:val="00736C7F"/>
    <w:rsid w:val="007410E1"/>
    <w:rsid w:val="007415A1"/>
    <w:rsid w:val="00742551"/>
    <w:rsid w:val="00743229"/>
    <w:rsid w:val="00743D6C"/>
    <w:rsid w:val="007459E8"/>
    <w:rsid w:val="00746E38"/>
    <w:rsid w:val="00746FF2"/>
    <w:rsid w:val="0074755D"/>
    <w:rsid w:val="00750399"/>
    <w:rsid w:val="00750F5D"/>
    <w:rsid w:val="00750FD0"/>
    <w:rsid w:val="0075131F"/>
    <w:rsid w:val="00752176"/>
    <w:rsid w:val="00753CCB"/>
    <w:rsid w:val="0075490A"/>
    <w:rsid w:val="00754C6B"/>
    <w:rsid w:val="007556B9"/>
    <w:rsid w:val="00757338"/>
    <w:rsid w:val="00761B5D"/>
    <w:rsid w:val="0076249E"/>
    <w:rsid w:val="00765C01"/>
    <w:rsid w:val="007673E2"/>
    <w:rsid w:val="0077169D"/>
    <w:rsid w:val="007718BA"/>
    <w:rsid w:val="0077191C"/>
    <w:rsid w:val="00772915"/>
    <w:rsid w:val="00776D60"/>
    <w:rsid w:val="00777B43"/>
    <w:rsid w:val="00777C2E"/>
    <w:rsid w:val="00780A98"/>
    <w:rsid w:val="007848BE"/>
    <w:rsid w:val="00785F05"/>
    <w:rsid w:val="00787DBA"/>
    <w:rsid w:val="00791965"/>
    <w:rsid w:val="00795334"/>
    <w:rsid w:val="007955D9"/>
    <w:rsid w:val="007A089D"/>
    <w:rsid w:val="007A1E3B"/>
    <w:rsid w:val="007A2DA2"/>
    <w:rsid w:val="007A7E65"/>
    <w:rsid w:val="007B3AA5"/>
    <w:rsid w:val="007B46F0"/>
    <w:rsid w:val="007B4B07"/>
    <w:rsid w:val="007B6137"/>
    <w:rsid w:val="007B6500"/>
    <w:rsid w:val="007C1590"/>
    <w:rsid w:val="007C4C8B"/>
    <w:rsid w:val="007D2B12"/>
    <w:rsid w:val="007D3A67"/>
    <w:rsid w:val="007D4A68"/>
    <w:rsid w:val="007E189C"/>
    <w:rsid w:val="007E22E6"/>
    <w:rsid w:val="007E6333"/>
    <w:rsid w:val="007E6AF9"/>
    <w:rsid w:val="007F0847"/>
    <w:rsid w:val="007F08D6"/>
    <w:rsid w:val="007F426B"/>
    <w:rsid w:val="007F7597"/>
    <w:rsid w:val="00800F29"/>
    <w:rsid w:val="0080269B"/>
    <w:rsid w:val="00804406"/>
    <w:rsid w:val="00805595"/>
    <w:rsid w:val="00807740"/>
    <w:rsid w:val="00807DC3"/>
    <w:rsid w:val="0081003C"/>
    <w:rsid w:val="00812D38"/>
    <w:rsid w:val="008133D8"/>
    <w:rsid w:val="00813AC2"/>
    <w:rsid w:val="008166A1"/>
    <w:rsid w:val="00816EF9"/>
    <w:rsid w:val="00821AC5"/>
    <w:rsid w:val="008239DC"/>
    <w:rsid w:val="00825100"/>
    <w:rsid w:val="008257BA"/>
    <w:rsid w:val="00825EB5"/>
    <w:rsid w:val="0083054B"/>
    <w:rsid w:val="00830DA0"/>
    <w:rsid w:val="00831DEF"/>
    <w:rsid w:val="0083468E"/>
    <w:rsid w:val="00834FAF"/>
    <w:rsid w:val="00835AD8"/>
    <w:rsid w:val="00835BFB"/>
    <w:rsid w:val="0084053D"/>
    <w:rsid w:val="00843125"/>
    <w:rsid w:val="00844BAC"/>
    <w:rsid w:val="00845CAC"/>
    <w:rsid w:val="0084661B"/>
    <w:rsid w:val="008466B1"/>
    <w:rsid w:val="00855C7B"/>
    <w:rsid w:val="00856554"/>
    <w:rsid w:val="00857B60"/>
    <w:rsid w:val="00857BA2"/>
    <w:rsid w:val="00861381"/>
    <w:rsid w:val="00861519"/>
    <w:rsid w:val="00862384"/>
    <w:rsid w:val="0086248C"/>
    <w:rsid w:val="0086549B"/>
    <w:rsid w:val="00867A4D"/>
    <w:rsid w:val="00867F0E"/>
    <w:rsid w:val="008705E3"/>
    <w:rsid w:val="00873E61"/>
    <w:rsid w:val="00875A85"/>
    <w:rsid w:val="00884232"/>
    <w:rsid w:val="008845C9"/>
    <w:rsid w:val="00884840"/>
    <w:rsid w:val="00886F05"/>
    <w:rsid w:val="00887DD9"/>
    <w:rsid w:val="00890D9E"/>
    <w:rsid w:val="00894BFD"/>
    <w:rsid w:val="008952FE"/>
    <w:rsid w:val="008965C5"/>
    <w:rsid w:val="008A0B29"/>
    <w:rsid w:val="008A2FE2"/>
    <w:rsid w:val="008A5613"/>
    <w:rsid w:val="008A694D"/>
    <w:rsid w:val="008A6D0D"/>
    <w:rsid w:val="008A715F"/>
    <w:rsid w:val="008B37AF"/>
    <w:rsid w:val="008B3901"/>
    <w:rsid w:val="008B41DC"/>
    <w:rsid w:val="008B48C3"/>
    <w:rsid w:val="008B4B31"/>
    <w:rsid w:val="008B58EB"/>
    <w:rsid w:val="008B607B"/>
    <w:rsid w:val="008B78EE"/>
    <w:rsid w:val="008C055E"/>
    <w:rsid w:val="008C115E"/>
    <w:rsid w:val="008C1686"/>
    <w:rsid w:val="008C1B63"/>
    <w:rsid w:val="008C311E"/>
    <w:rsid w:val="008C3D47"/>
    <w:rsid w:val="008C474A"/>
    <w:rsid w:val="008C4B8F"/>
    <w:rsid w:val="008C5260"/>
    <w:rsid w:val="008C605E"/>
    <w:rsid w:val="008C606D"/>
    <w:rsid w:val="008C6F5D"/>
    <w:rsid w:val="008C714D"/>
    <w:rsid w:val="008D152E"/>
    <w:rsid w:val="008D3BFF"/>
    <w:rsid w:val="008D5E22"/>
    <w:rsid w:val="008D678E"/>
    <w:rsid w:val="008D6978"/>
    <w:rsid w:val="008E140E"/>
    <w:rsid w:val="008E1B09"/>
    <w:rsid w:val="008E3174"/>
    <w:rsid w:val="008E6C73"/>
    <w:rsid w:val="008F1005"/>
    <w:rsid w:val="008F20F9"/>
    <w:rsid w:val="008F2B71"/>
    <w:rsid w:val="008F4397"/>
    <w:rsid w:val="008F5000"/>
    <w:rsid w:val="008F52B4"/>
    <w:rsid w:val="008F7796"/>
    <w:rsid w:val="00901352"/>
    <w:rsid w:val="009017E0"/>
    <w:rsid w:val="00903148"/>
    <w:rsid w:val="00903EF9"/>
    <w:rsid w:val="00904417"/>
    <w:rsid w:val="00904450"/>
    <w:rsid w:val="00905A9F"/>
    <w:rsid w:val="009133F0"/>
    <w:rsid w:val="00915602"/>
    <w:rsid w:val="00920B2D"/>
    <w:rsid w:val="00921B25"/>
    <w:rsid w:val="00923B1D"/>
    <w:rsid w:val="00923FDB"/>
    <w:rsid w:val="009272CC"/>
    <w:rsid w:val="00927DB3"/>
    <w:rsid w:val="009311B5"/>
    <w:rsid w:val="00931327"/>
    <w:rsid w:val="009337E5"/>
    <w:rsid w:val="00935E61"/>
    <w:rsid w:val="00935EF8"/>
    <w:rsid w:val="0093697B"/>
    <w:rsid w:val="00936E1E"/>
    <w:rsid w:val="00936FC3"/>
    <w:rsid w:val="0093781D"/>
    <w:rsid w:val="00937CBE"/>
    <w:rsid w:val="00942054"/>
    <w:rsid w:val="00946696"/>
    <w:rsid w:val="00950885"/>
    <w:rsid w:val="00951662"/>
    <w:rsid w:val="00951858"/>
    <w:rsid w:val="00951864"/>
    <w:rsid w:val="00952ED3"/>
    <w:rsid w:val="0095300A"/>
    <w:rsid w:val="00954300"/>
    <w:rsid w:val="00955264"/>
    <w:rsid w:val="00955EB5"/>
    <w:rsid w:val="0095762E"/>
    <w:rsid w:val="00957FAE"/>
    <w:rsid w:val="0096051E"/>
    <w:rsid w:val="00963D73"/>
    <w:rsid w:val="0096429A"/>
    <w:rsid w:val="00965094"/>
    <w:rsid w:val="009728FC"/>
    <w:rsid w:val="00972C8F"/>
    <w:rsid w:val="009738EB"/>
    <w:rsid w:val="00973D7D"/>
    <w:rsid w:val="0098273E"/>
    <w:rsid w:val="00982D0B"/>
    <w:rsid w:val="00984C86"/>
    <w:rsid w:val="00985D0D"/>
    <w:rsid w:val="00986AEF"/>
    <w:rsid w:val="009911D8"/>
    <w:rsid w:val="009957EB"/>
    <w:rsid w:val="009974DE"/>
    <w:rsid w:val="009A0BE3"/>
    <w:rsid w:val="009A16F4"/>
    <w:rsid w:val="009A31C3"/>
    <w:rsid w:val="009A3481"/>
    <w:rsid w:val="009A5290"/>
    <w:rsid w:val="009A78B2"/>
    <w:rsid w:val="009B1A29"/>
    <w:rsid w:val="009B2071"/>
    <w:rsid w:val="009B3132"/>
    <w:rsid w:val="009B3709"/>
    <w:rsid w:val="009B60B0"/>
    <w:rsid w:val="009B72B4"/>
    <w:rsid w:val="009C2418"/>
    <w:rsid w:val="009C4142"/>
    <w:rsid w:val="009C461E"/>
    <w:rsid w:val="009C4EBB"/>
    <w:rsid w:val="009C5698"/>
    <w:rsid w:val="009C673A"/>
    <w:rsid w:val="009C6EFD"/>
    <w:rsid w:val="009C7E61"/>
    <w:rsid w:val="009D1638"/>
    <w:rsid w:val="009D27EF"/>
    <w:rsid w:val="009D3DE9"/>
    <w:rsid w:val="009D50C8"/>
    <w:rsid w:val="009D6869"/>
    <w:rsid w:val="009D7C31"/>
    <w:rsid w:val="009E045F"/>
    <w:rsid w:val="009E05A5"/>
    <w:rsid w:val="009E2FFE"/>
    <w:rsid w:val="009E5A72"/>
    <w:rsid w:val="009E6822"/>
    <w:rsid w:val="009E6A85"/>
    <w:rsid w:val="009E776D"/>
    <w:rsid w:val="009F0D22"/>
    <w:rsid w:val="009F19CF"/>
    <w:rsid w:val="009F2D91"/>
    <w:rsid w:val="009F38B1"/>
    <w:rsid w:val="009F4A18"/>
    <w:rsid w:val="009F5C81"/>
    <w:rsid w:val="00A01983"/>
    <w:rsid w:val="00A04263"/>
    <w:rsid w:val="00A045CF"/>
    <w:rsid w:val="00A054C6"/>
    <w:rsid w:val="00A058A0"/>
    <w:rsid w:val="00A06070"/>
    <w:rsid w:val="00A07A42"/>
    <w:rsid w:val="00A1009A"/>
    <w:rsid w:val="00A101F2"/>
    <w:rsid w:val="00A11CD2"/>
    <w:rsid w:val="00A14304"/>
    <w:rsid w:val="00A14C7B"/>
    <w:rsid w:val="00A14D82"/>
    <w:rsid w:val="00A15506"/>
    <w:rsid w:val="00A160B0"/>
    <w:rsid w:val="00A174E6"/>
    <w:rsid w:val="00A20C27"/>
    <w:rsid w:val="00A217E6"/>
    <w:rsid w:val="00A235E8"/>
    <w:rsid w:val="00A243A1"/>
    <w:rsid w:val="00A2715E"/>
    <w:rsid w:val="00A3322A"/>
    <w:rsid w:val="00A347DC"/>
    <w:rsid w:val="00A35E64"/>
    <w:rsid w:val="00A37941"/>
    <w:rsid w:val="00A37C6F"/>
    <w:rsid w:val="00A40D37"/>
    <w:rsid w:val="00A41065"/>
    <w:rsid w:val="00A45FE0"/>
    <w:rsid w:val="00A460A0"/>
    <w:rsid w:val="00A50977"/>
    <w:rsid w:val="00A50AD0"/>
    <w:rsid w:val="00A52D36"/>
    <w:rsid w:val="00A54C1E"/>
    <w:rsid w:val="00A553D0"/>
    <w:rsid w:val="00A5556E"/>
    <w:rsid w:val="00A5577F"/>
    <w:rsid w:val="00A55F5D"/>
    <w:rsid w:val="00A570D9"/>
    <w:rsid w:val="00A5733B"/>
    <w:rsid w:val="00A6040D"/>
    <w:rsid w:val="00A62831"/>
    <w:rsid w:val="00A62DC8"/>
    <w:rsid w:val="00A642AB"/>
    <w:rsid w:val="00A64EA7"/>
    <w:rsid w:val="00A65CB3"/>
    <w:rsid w:val="00A6637D"/>
    <w:rsid w:val="00A66B97"/>
    <w:rsid w:val="00A67BF1"/>
    <w:rsid w:val="00A74CC3"/>
    <w:rsid w:val="00A74F58"/>
    <w:rsid w:val="00A776FB"/>
    <w:rsid w:val="00A80BCA"/>
    <w:rsid w:val="00A86416"/>
    <w:rsid w:val="00A91D14"/>
    <w:rsid w:val="00A9373F"/>
    <w:rsid w:val="00A93E86"/>
    <w:rsid w:val="00A96033"/>
    <w:rsid w:val="00A97AF8"/>
    <w:rsid w:val="00A97F95"/>
    <w:rsid w:val="00AA28D7"/>
    <w:rsid w:val="00AA7633"/>
    <w:rsid w:val="00AB092E"/>
    <w:rsid w:val="00AB1A01"/>
    <w:rsid w:val="00AB2E51"/>
    <w:rsid w:val="00AB4E74"/>
    <w:rsid w:val="00AB5211"/>
    <w:rsid w:val="00AB620C"/>
    <w:rsid w:val="00AB7693"/>
    <w:rsid w:val="00AC03DB"/>
    <w:rsid w:val="00AC45BE"/>
    <w:rsid w:val="00AC6D55"/>
    <w:rsid w:val="00AC6F36"/>
    <w:rsid w:val="00AC78B3"/>
    <w:rsid w:val="00AD2546"/>
    <w:rsid w:val="00AD34EA"/>
    <w:rsid w:val="00AD382A"/>
    <w:rsid w:val="00AE007C"/>
    <w:rsid w:val="00AE03CA"/>
    <w:rsid w:val="00AE1169"/>
    <w:rsid w:val="00AE2A1E"/>
    <w:rsid w:val="00AE4F9F"/>
    <w:rsid w:val="00AF1640"/>
    <w:rsid w:val="00AF1D5E"/>
    <w:rsid w:val="00AF5118"/>
    <w:rsid w:val="00AF77CC"/>
    <w:rsid w:val="00AF7AAB"/>
    <w:rsid w:val="00B00477"/>
    <w:rsid w:val="00B0072D"/>
    <w:rsid w:val="00B00744"/>
    <w:rsid w:val="00B00F3A"/>
    <w:rsid w:val="00B01633"/>
    <w:rsid w:val="00B03964"/>
    <w:rsid w:val="00B039AC"/>
    <w:rsid w:val="00B04BE3"/>
    <w:rsid w:val="00B04F03"/>
    <w:rsid w:val="00B052D1"/>
    <w:rsid w:val="00B0735C"/>
    <w:rsid w:val="00B10CF8"/>
    <w:rsid w:val="00B10E47"/>
    <w:rsid w:val="00B11E8A"/>
    <w:rsid w:val="00B12E49"/>
    <w:rsid w:val="00B139E0"/>
    <w:rsid w:val="00B1483B"/>
    <w:rsid w:val="00B17274"/>
    <w:rsid w:val="00B17E22"/>
    <w:rsid w:val="00B2280B"/>
    <w:rsid w:val="00B26269"/>
    <w:rsid w:val="00B30B3A"/>
    <w:rsid w:val="00B34E00"/>
    <w:rsid w:val="00B3615E"/>
    <w:rsid w:val="00B36615"/>
    <w:rsid w:val="00B36B44"/>
    <w:rsid w:val="00B37D8C"/>
    <w:rsid w:val="00B41397"/>
    <w:rsid w:val="00B423C2"/>
    <w:rsid w:val="00B42477"/>
    <w:rsid w:val="00B42A19"/>
    <w:rsid w:val="00B42F64"/>
    <w:rsid w:val="00B465FA"/>
    <w:rsid w:val="00B476B1"/>
    <w:rsid w:val="00B50AA6"/>
    <w:rsid w:val="00B518F2"/>
    <w:rsid w:val="00B536ED"/>
    <w:rsid w:val="00B540DE"/>
    <w:rsid w:val="00B55F85"/>
    <w:rsid w:val="00B57F59"/>
    <w:rsid w:val="00B61E42"/>
    <w:rsid w:val="00B6492B"/>
    <w:rsid w:val="00B652F8"/>
    <w:rsid w:val="00B71207"/>
    <w:rsid w:val="00B726EA"/>
    <w:rsid w:val="00B73968"/>
    <w:rsid w:val="00B75750"/>
    <w:rsid w:val="00B7659C"/>
    <w:rsid w:val="00B779EE"/>
    <w:rsid w:val="00B81065"/>
    <w:rsid w:val="00B810EB"/>
    <w:rsid w:val="00B82645"/>
    <w:rsid w:val="00B830D7"/>
    <w:rsid w:val="00B8429F"/>
    <w:rsid w:val="00B8472F"/>
    <w:rsid w:val="00B8693F"/>
    <w:rsid w:val="00B907EC"/>
    <w:rsid w:val="00B9505C"/>
    <w:rsid w:val="00B966F8"/>
    <w:rsid w:val="00B967AA"/>
    <w:rsid w:val="00B97658"/>
    <w:rsid w:val="00BA0308"/>
    <w:rsid w:val="00BA1A86"/>
    <w:rsid w:val="00BA20C7"/>
    <w:rsid w:val="00BA44D7"/>
    <w:rsid w:val="00BA4966"/>
    <w:rsid w:val="00BA50EB"/>
    <w:rsid w:val="00BA5CEB"/>
    <w:rsid w:val="00BA6D83"/>
    <w:rsid w:val="00BB60AD"/>
    <w:rsid w:val="00BC0A81"/>
    <w:rsid w:val="00BC2512"/>
    <w:rsid w:val="00BC4B98"/>
    <w:rsid w:val="00BC5ACF"/>
    <w:rsid w:val="00BC6EE3"/>
    <w:rsid w:val="00BC7EF5"/>
    <w:rsid w:val="00BD28B8"/>
    <w:rsid w:val="00BD4F71"/>
    <w:rsid w:val="00BD7A13"/>
    <w:rsid w:val="00BE0809"/>
    <w:rsid w:val="00BE097A"/>
    <w:rsid w:val="00BE0B15"/>
    <w:rsid w:val="00BE0D98"/>
    <w:rsid w:val="00BE11CD"/>
    <w:rsid w:val="00BE21FB"/>
    <w:rsid w:val="00BF0E45"/>
    <w:rsid w:val="00BF2734"/>
    <w:rsid w:val="00BF4016"/>
    <w:rsid w:val="00BF7AA3"/>
    <w:rsid w:val="00C02A79"/>
    <w:rsid w:val="00C03460"/>
    <w:rsid w:val="00C03C89"/>
    <w:rsid w:val="00C056F1"/>
    <w:rsid w:val="00C05ACE"/>
    <w:rsid w:val="00C07310"/>
    <w:rsid w:val="00C07F42"/>
    <w:rsid w:val="00C147E4"/>
    <w:rsid w:val="00C1549F"/>
    <w:rsid w:val="00C15FAD"/>
    <w:rsid w:val="00C169F9"/>
    <w:rsid w:val="00C1707E"/>
    <w:rsid w:val="00C2022B"/>
    <w:rsid w:val="00C2085B"/>
    <w:rsid w:val="00C21CC6"/>
    <w:rsid w:val="00C256F9"/>
    <w:rsid w:val="00C26604"/>
    <w:rsid w:val="00C27364"/>
    <w:rsid w:val="00C278D9"/>
    <w:rsid w:val="00C33C5D"/>
    <w:rsid w:val="00C34069"/>
    <w:rsid w:val="00C34AF8"/>
    <w:rsid w:val="00C34B3A"/>
    <w:rsid w:val="00C35F29"/>
    <w:rsid w:val="00C37381"/>
    <w:rsid w:val="00C37DE4"/>
    <w:rsid w:val="00C41E00"/>
    <w:rsid w:val="00C453E0"/>
    <w:rsid w:val="00C47CB2"/>
    <w:rsid w:val="00C54325"/>
    <w:rsid w:val="00C54352"/>
    <w:rsid w:val="00C54729"/>
    <w:rsid w:val="00C5479A"/>
    <w:rsid w:val="00C5543A"/>
    <w:rsid w:val="00C56014"/>
    <w:rsid w:val="00C56344"/>
    <w:rsid w:val="00C56C57"/>
    <w:rsid w:val="00C56F31"/>
    <w:rsid w:val="00C5706A"/>
    <w:rsid w:val="00C57BB2"/>
    <w:rsid w:val="00C6040F"/>
    <w:rsid w:val="00C623C0"/>
    <w:rsid w:val="00C6534A"/>
    <w:rsid w:val="00C66B82"/>
    <w:rsid w:val="00C673D8"/>
    <w:rsid w:val="00C6747B"/>
    <w:rsid w:val="00C6761F"/>
    <w:rsid w:val="00C677B2"/>
    <w:rsid w:val="00C6781D"/>
    <w:rsid w:val="00C7405E"/>
    <w:rsid w:val="00C75229"/>
    <w:rsid w:val="00C75AEC"/>
    <w:rsid w:val="00C769F5"/>
    <w:rsid w:val="00C804BC"/>
    <w:rsid w:val="00C80CA1"/>
    <w:rsid w:val="00C81B73"/>
    <w:rsid w:val="00C81DE7"/>
    <w:rsid w:val="00C831A3"/>
    <w:rsid w:val="00C85B3C"/>
    <w:rsid w:val="00C85CAA"/>
    <w:rsid w:val="00C85D9D"/>
    <w:rsid w:val="00C904C8"/>
    <w:rsid w:val="00C907B9"/>
    <w:rsid w:val="00C92F30"/>
    <w:rsid w:val="00C9391D"/>
    <w:rsid w:val="00C94B1B"/>
    <w:rsid w:val="00C95396"/>
    <w:rsid w:val="00C954AD"/>
    <w:rsid w:val="00C96156"/>
    <w:rsid w:val="00CA2069"/>
    <w:rsid w:val="00CA30F6"/>
    <w:rsid w:val="00CA4FBF"/>
    <w:rsid w:val="00CA709A"/>
    <w:rsid w:val="00CA7268"/>
    <w:rsid w:val="00CA758E"/>
    <w:rsid w:val="00CB098F"/>
    <w:rsid w:val="00CB1492"/>
    <w:rsid w:val="00CB2051"/>
    <w:rsid w:val="00CB2D54"/>
    <w:rsid w:val="00CB68BE"/>
    <w:rsid w:val="00CC1DA3"/>
    <w:rsid w:val="00CC4A51"/>
    <w:rsid w:val="00CC50B5"/>
    <w:rsid w:val="00CC6F2F"/>
    <w:rsid w:val="00CD04E5"/>
    <w:rsid w:val="00CD0597"/>
    <w:rsid w:val="00CD0B76"/>
    <w:rsid w:val="00CD21F9"/>
    <w:rsid w:val="00CD29D3"/>
    <w:rsid w:val="00CD3B78"/>
    <w:rsid w:val="00CD4726"/>
    <w:rsid w:val="00CD5A2A"/>
    <w:rsid w:val="00CD71B7"/>
    <w:rsid w:val="00CE2DB6"/>
    <w:rsid w:val="00CE2F03"/>
    <w:rsid w:val="00CE3845"/>
    <w:rsid w:val="00CF239E"/>
    <w:rsid w:val="00CF3597"/>
    <w:rsid w:val="00CF3C2E"/>
    <w:rsid w:val="00CF3E8F"/>
    <w:rsid w:val="00CF47A8"/>
    <w:rsid w:val="00CF54F6"/>
    <w:rsid w:val="00CF603E"/>
    <w:rsid w:val="00CF6413"/>
    <w:rsid w:val="00CF73F9"/>
    <w:rsid w:val="00D02BA2"/>
    <w:rsid w:val="00D02F5D"/>
    <w:rsid w:val="00D031FA"/>
    <w:rsid w:val="00D035D6"/>
    <w:rsid w:val="00D04B70"/>
    <w:rsid w:val="00D05D30"/>
    <w:rsid w:val="00D116E3"/>
    <w:rsid w:val="00D13C7C"/>
    <w:rsid w:val="00D141AB"/>
    <w:rsid w:val="00D144FC"/>
    <w:rsid w:val="00D165EC"/>
    <w:rsid w:val="00D178ED"/>
    <w:rsid w:val="00D21E1C"/>
    <w:rsid w:val="00D2265C"/>
    <w:rsid w:val="00D23048"/>
    <w:rsid w:val="00D32EC2"/>
    <w:rsid w:val="00D33A5C"/>
    <w:rsid w:val="00D341FD"/>
    <w:rsid w:val="00D3694E"/>
    <w:rsid w:val="00D36D83"/>
    <w:rsid w:val="00D37093"/>
    <w:rsid w:val="00D3729C"/>
    <w:rsid w:val="00D3767E"/>
    <w:rsid w:val="00D406D4"/>
    <w:rsid w:val="00D407E0"/>
    <w:rsid w:val="00D41DF0"/>
    <w:rsid w:val="00D4267D"/>
    <w:rsid w:val="00D42D4B"/>
    <w:rsid w:val="00D42F1E"/>
    <w:rsid w:val="00D44C26"/>
    <w:rsid w:val="00D44F98"/>
    <w:rsid w:val="00D5061E"/>
    <w:rsid w:val="00D5141A"/>
    <w:rsid w:val="00D52AAF"/>
    <w:rsid w:val="00D52F51"/>
    <w:rsid w:val="00D53616"/>
    <w:rsid w:val="00D54158"/>
    <w:rsid w:val="00D5534D"/>
    <w:rsid w:val="00D5570E"/>
    <w:rsid w:val="00D60084"/>
    <w:rsid w:val="00D62238"/>
    <w:rsid w:val="00D63331"/>
    <w:rsid w:val="00D63F9C"/>
    <w:rsid w:val="00D64C05"/>
    <w:rsid w:val="00D66844"/>
    <w:rsid w:val="00D67220"/>
    <w:rsid w:val="00D711CC"/>
    <w:rsid w:val="00D718BE"/>
    <w:rsid w:val="00D74620"/>
    <w:rsid w:val="00D75D46"/>
    <w:rsid w:val="00D81831"/>
    <w:rsid w:val="00D83998"/>
    <w:rsid w:val="00D83B4A"/>
    <w:rsid w:val="00D848EB"/>
    <w:rsid w:val="00D87016"/>
    <w:rsid w:val="00D87610"/>
    <w:rsid w:val="00D90738"/>
    <w:rsid w:val="00D90E4E"/>
    <w:rsid w:val="00D945C8"/>
    <w:rsid w:val="00D96A21"/>
    <w:rsid w:val="00D9747F"/>
    <w:rsid w:val="00DA0E41"/>
    <w:rsid w:val="00DA1BC0"/>
    <w:rsid w:val="00DA75F6"/>
    <w:rsid w:val="00DB07E1"/>
    <w:rsid w:val="00DB3592"/>
    <w:rsid w:val="00DB4DB7"/>
    <w:rsid w:val="00DB5950"/>
    <w:rsid w:val="00DC1DDB"/>
    <w:rsid w:val="00DC4C30"/>
    <w:rsid w:val="00DC6A0C"/>
    <w:rsid w:val="00DC6B1A"/>
    <w:rsid w:val="00DD0FCA"/>
    <w:rsid w:val="00DD2CE8"/>
    <w:rsid w:val="00DD4135"/>
    <w:rsid w:val="00DD45F9"/>
    <w:rsid w:val="00DD73EA"/>
    <w:rsid w:val="00DD78A0"/>
    <w:rsid w:val="00DE2CC8"/>
    <w:rsid w:val="00DE471A"/>
    <w:rsid w:val="00DE512B"/>
    <w:rsid w:val="00DE63CF"/>
    <w:rsid w:val="00DF08CC"/>
    <w:rsid w:val="00DF0FF2"/>
    <w:rsid w:val="00DF1681"/>
    <w:rsid w:val="00DF170A"/>
    <w:rsid w:val="00DF182B"/>
    <w:rsid w:val="00DF2B49"/>
    <w:rsid w:val="00DF394C"/>
    <w:rsid w:val="00DF4B33"/>
    <w:rsid w:val="00DF7825"/>
    <w:rsid w:val="00E02B65"/>
    <w:rsid w:val="00E060B6"/>
    <w:rsid w:val="00E12E89"/>
    <w:rsid w:val="00E12EB2"/>
    <w:rsid w:val="00E1413D"/>
    <w:rsid w:val="00E16B0C"/>
    <w:rsid w:val="00E1779A"/>
    <w:rsid w:val="00E232A9"/>
    <w:rsid w:val="00E26517"/>
    <w:rsid w:val="00E31F24"/>
    <w:rsid w:val="00E33561"/>
    <w:rsid w:val="00E35D5D"/>
    <w:rsid w:val="00E36B86"/>
    <w:rsid w:val="00E422F0"/>
    <w:rsid w:val="00E51128"/>
    <w:rsid w:val="00E52146"/>
    <w:rsid w:val="00E54E56"/>
    <w:rsid w:val="00E54FC8"/>
    <w:rsid w:val="00E55DB8"/>
    <w:rsid w:val="00E5600E"/>
    <w:rsid w:val="00E56419"/>
    <w:rsid w:val="00E60F7A"/>
    <w:rsid w:val="00E64678"/>
    <w:rsid w:val="00E66D7C"/>
    <w:rsid w:val="00E71674"/>
    <w:rsid w:val="00E7382A"/>
    <w:rsid w:val="00E73E69"/>
    <w:rsid w:val="00E80EA5"/>
    <w:rsid w:val="00E80FDA"/>
    <w:rsid w:val="00E83164"/>
    <w:rsid w:val="00E843FE"/>
    <w:rsid w:val="00E8464A"/>
    <w:rsid w:val="00E84BC8"/>
    <w:rsid w:val="00E84DB7"/>
    <w:rsid w:val="00E85A97"/>
    <w:rsid w:val="00E8616E"/>
    <w:rsid w:val="00E86B82"/>
    <w:rsid w:val="00E90AAA"/>
    <w:rsid w:val="00E90CBF"/>
    <w:rsid w:val="00E93777"/>
    <w:rsid w:val="00E941B2"/>
    <w:rsid w:val="00E97720"/>
    <w:rsid w:val="00EA006A"/>
    <w:rsid w:val="00EA046D"/>
    <w:rsid w:val="00EA27E4"/>
    <w:rsid w:val="00EB0990"/>
    <w:rsid w:val="00EB1D5E"/>
    <w:rsid w:val="00EB3B75"/>
    <w:rsid w:val="00EB7232"/>
    <w:rsid w:val="00EC02EC"/>
    <w:rsid w:val="00EC066D"/>
    <w:rsid w:val="00EC0787"/>
    <w:rsid w:val="00EC12E5"/>
    <w:rsid w:val="00EC3EF3"/>
    <w:rsid w:val="00EC4F7A"/>
    <w:rsid w:val="00ED19A2"/>
    <w:rsid w:val="00ED24E8"/>
    <w:rsid w:val="00ED40BE"/>
    <w:rsid w:val="00ED4432"/>
    <w:rsid w:val="00ED489E"/>
    <w:rsid w:val="00ED541F"/>
    <w:rsid w:val="00ED5682"/>
    <w:rsid w:val="00ED58FD"/>
    <w:rsid w:val="00EE0851"/>
    <w:rsid w:val="00EE2070"/>
    <w:rsid w:val="00EE2C41"/>
    <w:rsid w:val="00EE6CE7"/>
    <w:rsid w:val="00EF0EE4"/>
    <w:rsid w:val="00EF204C"/>
    <w:rsid w:val="00EF2604"/>
    <w:rsid w:val="00EF2D1B"/>
    <w:rsid w:val="00EF76D7"/>
    <w:rsid w:val="00F00735"/>
    <w:rsid w:val="00F032EF"/>
    <w:rsid w:val="00F05099"/>
    <w:rsid w:val="00F06C0D"/>
    <w:rsid w:val="00F10A95"/>
    <w:rsid w:val="00F12249"/>
    <w:rsid w:val="00F12B82"/>
    <w:rsid w:val="00F13992"/>
    <w:rsid w:val="00F14480"/>
    <w:rsid w:val="00F14607"/>
    <w:rsid w:val="00F147C7"/>
    <w:rsid w:val="00F16F17"/>
    <w:rsid w:val="00F233B5"/>
    <w:rsid w:val="00F24238"/>
    <w:rsid w:val="00F24CE0"/>
    <w:rsid w:val="00F2753D"/>
    <w:rsid w:val="00F27CB3"/>
    <w:rsid w:val="00F27CB5"/>
    <w:rsid w:val="00F31C89"/>
    <w:rsid w:val="00F333F4"/>
    <w:rsid w:val="00F3371D"/>
    <w:rsid w:val="00F343E2"/>
    <w:rsid w:val="00F405CE"/>
    <w:rsid w:val="00F406BA"/>
    <w:rsid w:val="00F4400F"/>
    <w:rsid w:val="00F4506C"/>
    <w:rsid w:val="00F45337"/>
    <w:rsid w:val="00F45BC5"/>
    <w:rsid w:val="00F45F0C"/>
    <w:rsid w:val="00F464BC"/>
    <w:rsid w:val="00F4731F"/>
    <w:rsid w:val="00F55150"/>
    <w:rsid w:val="00F558EE"/>
    <w:rsid w:val="00F56592"/>
    <w:rsid w:val="00F61592"/>
    <w:rsid w:val="00F6300D"/>
    <w:rsid w:val="00F631BD"/>
    <w:rsid w:val="00F6339B"/>
    <w:rsid w:val="00F63C3F"/>
    <w:rsid w:val="00F6488E"/>
    <w:rsid w:val="00F64979"/>
    <w:rsid w:val="00F649E5"/>
    <w:rsid w:val="00F65D50"/>
    <w:rsid w:val="00F6795A"/>
    <w:rsid w:val="00F70565"/>
    <w:rsid w:val="00F71B3B"/>
    <w:rsid w:val="00F73655"/>
    <w:rsid w:val="00F741BF"/>
    <w:rsid w:val="00F76267"/>
    <w:rsid w:val="00F7640A"/>
    <w:rsid w:val="00F7761C"/>
    <w:rsid w:val="00F80598"/>
    <w:rsid w:val="00F8161A"/>
    <w:rsid w:val="00F81D57"/>
    <w:rsid w:val="00F82B00"/>
    <w:rsid w:val="00F87D0F"/>
    <w:rsid w:val="00F9027D"/>
    <w:rsid w:val="00F9223A"/>
    <w:rsid w:val="00F93514"/>
    <w:rsid w:val="00F94329"/>
    <w:rsid w:val="00F949EE"/>
    <w:rsid w:val="00F97396"/>
    <w:rsid w:val="00FA0D27"/>
    <w:rsid w:val="00FA100B"/>
    <w:rsid w:val="00FA236B"/>
    <w:rsid w:val="00FA36BC"/>
    <w:rsid w:val="00FA36C7"/>
    <w:rsid w:val="00FA37A5"/>
    <w:rsid w:val="00FA3ADA"/>
    <w:rsid w:val="00FA4D96"/>
    <w:rsid w:val="00FA5151"/>
    <w:rsid w:val="00FB01B5"/>
    <w:rsid w:val="00FB4AEF"/>
    <w:rsid w:val="00FB52FC"/>
    <w:rsid w:val="00FB6089"/>
    <w:rsid w:val="00FB69B5"/>
    <w:rsid w:val="00FC0EAD"/>
    <w:rsid w:val="00FC2C1B"/>
    <w:rsid w:val="00FC2E5C"/>
    <w:rsid w:val="00FC45C6"/>
    <w:rsid w:val="00FC496C"/>
    <w:rsid w:val="00FC7452"/>
    <w:rsid w:val="00FC77F9"/>
    <w:rsid w:val="00FC793D"/>
    <w:rsid w:val="00FD1702"/>
    <w:rsid w:val="00FD3645"/>
    <w:rsid w:val="00FD51BA"/>
    <w:rsid w:val="00FD78F2"/>
    <w:rsid w:val="00FD7B96"/>
    <w:rsid w:val="00FE084D"/>
    <w:rsid w:val="00FE38EC"/>
    <w:rsid w:val="00FE57CA"/>
    <w:rsid w:val="00FE595B"/>
    <w:rsid w:val="00FE6498"/>
    <w:rsid w:val="00FE6D6A"/>
    <w:rsid w:val="00FE7EF4"/>
    <w:rsid w:val="00FF0E3C"/>
    <w:rsid w:val="00FF1562"/>
    <w:rsid w:val="00FF15F8"/>
    <w:rsid w:val="00FF3FAA"/>
    <w:rsid w:val="00FF4909"/>
    <w:rsid w:val="00FF6C38"/>
    <w:rsid w:val="00FF6DEF"/>
    <w:rsid w:val="00FF6ED3"/>
    <w:rsid w:val="00FF71E6"/>
    <w:rsid w:val="00FF7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4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51174E"/>
    <w:pPr>
      <w:keepNext/>
      <w:numPr>
        <w:numId w:val="1"/>
      </w:numPr>
      <w:outlineLvl w:val="0"/>
    </w:pPr>
    <w:rPr>
      <w:rFonts w:ascii="Arial" w:hAnsi="Arial"/>
      <w:b/>
      <w:bCs/>
    </w:rPr>
  </w:style>
  <w:style w:type="paragraph" w:styleId="Ttulo2">
    <w:name w:val="heading 2"/>
    <w:basedOn w:val="Normal"/>
    <w:next w:val="Normal"/>
    <w:link w:val="Ttulo2Char"/>
    <w:uiPriority w:val="9"/>
    <w:qFormat/>
    <w:rsid w:val="0051174E"/>
    <w:pPr>
      <w:keepNext/>
      <w:numPr>
        <w:ilvl w:val="1"/>
        <w:numId w:val="1"/>
      </w:numPr>
      <w:jc w:val="right"/>
      <w:outlineLvl w:val="1"/>
    </w:pPr>
    <w:rPr>
      <w:rFonts w:ascii="Arial" w:hAnsi="Arial"/>
      <w:b/>
      <w:bCs/>
    </w:rPr>
  </w:style>
  <w:style w:type="paragraph" w:styleId="Ttulo3">
    <w:name w:val="heading 3"/>
    <w:basedOn w:val="Normal"/>
    <w:next w:val="Normal"/>
    <w:link w:val="Ttulo3Char"/>
    <w:uiPriority w:val="9"/>
    <w:qFormat/>
    <w:rsid w:val="0051174E"/>
    <w:pPr>
      <w:keepNext/>
      <w:numPr>
        <w:ilvl w:val="2"/>
        <w:numId w:val="1"/>
      </w:numPr>
      <w:jc w:val="center"/>
      <w:outlineLvl w:val="2"/>
    </w:pPr>
    <w:rPr>
      <w:rFonts w:ascii="Arial" w:hAnsi="Arial"/>
      <w:b/>
      <w:bCs/>
    </w:rPr>
  </w:style>
  <w:style w:type="paragraph" w:styleId="Ttulo4">
    <w:name w:val="heading 4"/>
    <w:basedOn w:val="Normal"/>
    <w:next w:val="Normal"/>
    <w:link w:val="Ttulo4Char"/>
    <w:uiPriority w:val="9"/>
    <w:qFormat/>
    <w:rsid w:val="0051174E"/>
    <w:pPr>
      <w:keepNext/>
      <w:numPr>
        <w:ilvl w:val="3"/>
        <w:numId w:val="1"/>
      </w:numPr>
      <w:jc w:val="both"/>
      <w:outlineLvl w:val="3"/>
    </w:pPr>
    <w:rPr>
      <w:rFonts w:ascii="Arial" w:hAnsi="Arial"/>
      <w:b/>
      <w:bCs/>
    </w:rPr>
  </w:style>
  <w:style w:type="paragraph" w:styleId="Ttulo5">
    <w:name w:val="heading 5"/>
    <w:basedOn w:val="Normal"/>
    <w:next w:val="Normal"/>
    <w:link w:val="Ttulo5Char"/>
    <w:uiPriority w:val="9"/>
    <w:qFormat/>
    <w:rsid w:val="0051174E"/>
    <w:pPr>
      <w:keepNext/>
      <w:numPr>
        <w:ilvl w:val="4"/>
        <w:numId w:val="1"/>
      </w:numPr>
      <w:outlineLvl w:val="4"/>
    </w:pPr>
    <w:rPr>
      <w:rFonts w:ascii="Arial" w:hAnsi="Arial"/>
      <w:b/>
      <w:bCs/>
    </w:rPr>
  </w:style>
  <w:style w:type="paragraph" w:styleId="Ttulo6">
    <w:name w:val="heading 6"/>
    <w:basedOn w:val="Normal"/>
    <w:next w:val="Normal"/>
    <w:link w:val="Ttulo6Char"/>
    <w:uiPriority w:val="9"/>
    <w:qFormat/>
    <w:rsid w:val="0051174E"/>
    <w:pPr>
      <w:keepNext/>
      <w:widowControl w:val="0"/>
      <w:numPr>
        <w:ilvl w:val="5"/>
        <w:numId w:val="1"/>
      </w:numPr>
      <w:adjustRightInd w:val="0"/>
      <w:outlineLvl w:val="5"/>
    </w:pPr>
    <w:rPr>
      <w:rFonts w:ascii="Arial" w:hAnsi="Arial"/>
      <w:b/>
      <w:bCs/>
      <w:sz w:val="22"/>
      <w:szCs w:val="20"/>
    </w:rPr>
  </w:style>
  <w:style w:type="paragraph" w:styleId="Ttulo7">
    <w:name w:val="heading 7"/>
    <w:basedOn w:val="Normal"/>
    <w:next w:val="Normal"/>
    <w:link w:val="Ttulo7Char"/>
    <w:uiPriority w:val="99"/>
    <w:qFormat/>
    <w:rsid w:val="0051174E"/>
    <w:pPr>
      <w:keepNext/>
      <w:widowControl w:val="0"/>
      <w:numPr>
        <w:ilvl w:val="6"/>
        <w:numId w:val="1"/>
      </w:numPr>
      <w:adjustRightInd w:val="0"/>
      <w:jc w:val="center"/>
      <w:outlineLvl w:val="6"/>
    </w:pPr>
    <w:rPr>
      <w:rFonts w:ascii="Arial" w:hAnsi="Arial"/>
      <w:b/>
      <w:bCs/>
      <w:caps/>
      <w:sz w:val="22"/>
      <w:szCs w:val="20"/>
    </w:rPr>
  </w:style>
  <w:style w:type="paragraph" w:styleId="Ttulo8">
    <w:name w:val="heading 8"/>
    <w:basedOn w:val="Normal"/>
    <w:next w:val="Normal"/>
    <w:link w:val="Ttulo8Char"/>
    <w:uiPriority w:val="99"/>
    <w:qFormat/>
    <w:rsid w:val="0051174E"/>
    <w:pPr>
      <w:keepNext/>
      <w:numPr>
        <w:ilvl w:val="7"/>
        <w:numId w:val="1"/>
      </w:numPr>
      <w:jc w:val="both"/>
      <w:outlineLvl w:val="7"/>
    </w:pPr>
    <w:rPr>
      <w:rFonts w:ascii="Arial" w:hAnsi="Arial"/>
      <w:b/>
      <w:bCs/>
    </w:rPr>
  </w:style>
  <w:style w:type="paragraph" w:styleId="Ttulo9">
    <w:name w:val="heading 9"/>
    <w:basedOn w:val="Normal"/>
    <w:next w:val="Normal"/>
    <w:link w:val="Ttulo9Char"/>
    <w:qFormat/>
    <w:rsid w:val="0051174E"/>
    <w:pPr>
      <w:keepNext/>
      <w:numPr>
        <w:ilvl w:val="8"/>
        <w:numId w:val="1"/>
      </w:numPr>
      <w:tabs>
        <w:tab w:val="left" w:pos="709"/>
      </w:tabs>
      <w:jc w:val="both"/>
      <w:outlineLvl w:val="8"/>
    </w:pPr>
    <w:rPr>
      <w:rFonts w:ascii="Arial" w:eastAsia="Calibri"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1174E"/>
    <w:rPr>
      <w:rFonts w:ascii="Arial" w:eastAsia="MS Mincho" w:hAnsi="Arial" w:cs="Times New Roman"/>
      <w:b/>
      <w:bCs/>
      <w:sz w:val="24"/>
      <w:szCs w:val="24"/>
      <w:lang w:eastAsia="pt-BR"/>
    </w:rPr>
  </w:style>
  <w:style w:type="character" w:customStyle="1" w:styleId="Ttulo2Char">
    <w:name w:val="Título 2 Char"/>
    <w:basedOn w:val="Fontepargpadro"/>
    <w:link w:val="Ttulo2"/>
    <w:rsid w:val="0051174E"/>
    <w:rPr>
      <w:rFonts w:ascii="Arial" w:eastAsia="MS Mincho" w:hAnsi="Arial" w:cs="Times New Roman"/>
      <w:b/>
      <w:bCs/>
      <w:sz w:val="24"/>
      <w:szCs w:val="24"/>
      <w:lang w:eastAsia="pt-BR"/>
    </w:rPr>
  </w:style>
  <w:style w:type="character" w:customStyle="1" w:styleId="Ttulo3Char">
    <w:name w:val="Título 3 Char"/>
    <w:basedOn w:val="Fontepargpadro"/>
    <w:link w:val="Ttulo3"/>
    <w:rsid w:val="0051174E"/>
    <w:rPr>
      <w:rFonts w:ascii="Arial" w:eastAsia="MS Mincho" w:hAnsi="Arial" w:cs="Times New Roman"/>
      <w:b/>
      <w:bCs/>
      <w:sz w:val="24"/>
      <w:szCs w:val="24"/>
      <w:lang w:eastAsia="pt-BR"/>
    </w:rPr>
  </w:style>
  <w:style w:type="character" w:customStyle="1" w:styleId="Ttulo4Char">
    <w:name w:val="Título 4 Char"/>
    <w:basedOn w:val="Fontepargpadro"/>
    <w:link w:val="Ttulo4"/>
    <w:rsid w:val="0051174E"/>
    <w:rPr>
      <w:rFonts w:ascii="Arial" w:eastAsia="MS Mincho" w:hAnsi="Arial" w:cs="Times New Roman"/>
      <w:b/>
      <w:bCs/>
      <w:sz w:val="24"/>
      <w:szCs w:val="24"/>
      <w:lang w:eastAsia="pt-BR"/>
    </w:rPr>
  </w:style>
  <w:style w:type="character" w:customStyle="1" w:styleId="Ttulo5Char">
    <w:name w:val="Título 5 Char"/>
    <w:basedOn w:val="Fontepargpadro"/>
    <w:link w:val="Ttulo5"/>
    <w:rsid w:val="0051174E"/>
    <w:rPr>
      <w:rFonts w:ascii="Arial" w:eastAsia="MS Mincho" w:hAnsi="Arial" w:cs="Times New Roman"/>
      <w:b/>
      <w:bCs/>
      <w:sz w:val="24"/>
      <w:szCs w:val="24"/>
      <w:lang w:eastAsia="pt-BR"/>
    </w:rPr>
  </w:style>
  <w:style w:type="character" w:customStyle="1" w:styleId="Ttulo6Char">
    <w:name w:val="Título 6 Char"/>
    <w:basedOn w:val="Fontepargpadro"/>
    <w:link w:val="Ttulo6"/>
    <w:rsid w:val="0051174E"/>
    <w:rPr>
      <w:rFonts w:ascii="Arial" w:eastAsia="MS Mincho" w:hAnsi="Arial" w:cs="Times New Roman"/>
      <w:b/>
      <w:bCs/>
      <w:szCs w:val="20"/>
      <w:lang w:eastAsia="pt-BR"/>
    </w:rPr>
  </w:style>
  <w:style w:type="character" w:customStyle="1" w:styleId="Ttulo7Char">
    <w:name w:val="Título 7 Char"/>
    <w:basedOn w:val="Fontepargpadro"/>
    <w:link w:val="Ttulo7"/>
    <w:rsid w:val="0051174E"/>
    <w:rPr>
      <w:rFonts w:ascii="Arial" w:eastAsia="MS Mincho" w:hAnsi="Arial" w:cs="Times New Roman"/>
      <w:b/>
      <w:bCs/>
      <w:caps/>
      <w:szCs w:val="20"/>
      <w:lang w:eastAsia="pt-BR"/>
    </w:rPr>
  </w:style>
  <w:style w:type="character" w:customStyle="1" w:styleId="Ttulo8Char">
    <w:name w:val="Título 8 Char"/>
    <w:basedOn w:val="Fontepargpadro"/>
    <w:link w:val="Ttulo8"/>
    <w:rsid w:val="0051174E"/>
    <w:rPr>
      <w:rFonts w:ascii="Arial" w:eastAsia="MS Mincho" w:hAnsi="Arial" w:cs="Times New Roman"/>
      <w:b/>
      <w:bCs/>
      <w:sz w:val="24"/>
      <w:szCs w:val="24"/>
      <w:lang w:eastAsia="pt-BR"/>
    </w:rPr>
  </w:style>
  <w:style w:type="character" w:customStyle="1" w:styleId="Ttulo9Char">
    <w:name w:val="Título 9 Char"/>
    <w:basedOn w:val="Fontepargpadro"/>
    <w:link w:val="Ttulo9"/>
    <w:rsid w:val="0051174E"/>
    <w:rPr>
      <w:rFonts w:ascii="Arial" w:eastAsia="Calibri" w:hAnsi="Arial" w:cs="Times New Roman"/>
      <w:b/>
      <w:color w:val="000000"/>
      <w:u w:val="single"/>
      <w:lang w:eastAsia="pt-BR"/>
    </w:rPr>
  </w:style>
  <w:style w:type="paragraph" w:styleId="Corpodetexto3">
    <w:name w:val="Body Text 3"/>
    <w:basedOn w:val="Normal"/>
    <w:link w:val="Corpodetexto3Char"/>
    <w:rsid w:val="0051174E"/>
    <w:pPr>
      <w:ind w:right="-200"/>
      <w:jc w:val="both"/>
      <w:outlineLvl w:val="0"/>
    </w:pPr>
    <w:rPr>
      <w:rFonts w:ascii="Arial" w:hAnsi="Arial"/>
    </w:rPr>
  </w:style>
  <w:style w:type="character" w:customStyle="1" w:styleId="Corpodetexto3Char">
    <w:name w:val="Corpo de texto 3 Char"/>
    <w:basedOn w:val="Fontepargpadro"/>
    <w:link w:val="Corpodetexto3"/>
    <w:rsid w:val="0051174E"/>
    <w:rPr>
      <w:rFonts w:ascii="Arial" w:eastAsia="MS Mincho" w:hAnsi="Arial" w:cs="Times New Roman"/>
      <w:sz w:val="24"/>
      <w:szCs w:val="24"/>
      <w:lang w:eastAsia="pt-BR"/>
    </w:rPr>
  </w:style>
  <w:style w:type="character" w:styleId="Forte">
    <w:name w:val="Strong"/>
    <w:uiPriority w:val="99"/>
    <w:qFormat/>
    <w:rsid w:val="0051174E"/>
    <w:rPr>
      <w:b/>
    </w:rPr>
  </w:style>
  <w:style w:type="paragraph" w:styleId="Subttulo">
    <w:name w:val="Subtitle"/>
    <w:basedOn w:val="Normal"/>
    <w:link w:val="SubttuloChar"/>
    <w:qFormat/>
    <w:rsid w:val="0051174E"/>
    <w:pPr>
      <w:jc w:val="both"/>
    </w:pPr>
    <w:rPr>
      <w:rFonts w:ascii="Arial" w:eastAsia="Calibri" w:hAnsi="Arial"/>
      <w:b/>
      <w:bCs/>
      <w:color w:val="0066FF"/>
      <w:sz w:val="22"/>
      <w:szCs w:val="22"/>
    </w:rPr>
  </w:style>
  <w:style w:type="character" w:customStyle="1" w:styleId="SubttuloChar">
    <w:name w:val="Subtítulo Char"/>
    <w:basedOn w:val="Fontepargpadro"/>
    <w:link w:val="Subttulo"/>
    <w:rsid w:val="0051174E"/>
    <w:rPr>
      <w:rFonts w:ascii="Arial" w:eastAsia="Calibri" w:hAnsi="Arial" w:cs="Times New Roman"/>
      <w:b/>
      <w:bCs/>
      <w:color w:val="0066FF"/>
      <w:lang w:eastAsia="pt-BR"/>
    </w:rPr>
  </w:style>
  <w:style w:type="paragraph" w:styleId="Cabealho">
    <w:name w:val="header"/>
    <w:basedOn w:val="Normal"/>
    <w:link w:val="CabealhoChar"/>
    <w:uiPriority w:val="99"/>
    <w:rsid w:val="0051174E"/>
    <w:pPr>
      <w:tabs>
        <w:tab w:val="center" w:pos="4419"/>
        <w:tab w:val="right" w:pos="8838"/>
      </w:tabs>
    </w:pPr>
  </w:style>
  <w:style w:type="character" w:customStyle="1" w:styleId="CabealhoChar">
    <w:name w:val="Cabeçalho Char"/>
    <w:basedOn w:val="Fontepargpadro"/>
    <w:link w:val="Cabealho"/>
    <w:uiPriority w:val="99"/>
    <w:rsid w:val="0051174E"/>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rsid w:val="0051174E"/>
    <w:rPr>
      <w:rFonts w:ascii="Tahoma" w:hAnsi="Tahoma" w:cs="Tahoma"/>
      <w:sz w:val="16"/>
      <w:szCs w:val="16"/>
    </w:rPr>
  </w:style>
  <w:style w:type="character" w:customStyle="1" w:styleId="TextodebaloChar">
    <w:name w:val="Texto de balão Char"/>
    <w:basedOn w:val="Fontepargpadro"/>
    <w:link w:val="Textodebalo"/>
    <w:uiPriority w:val="99"/>
    <w:rsid w:val="0051174E"/>
    <w:rPr>
      <w:rFonts w:ascii="Tahoma" w:eastAsia="MS Mincho" w:hAnsi="Tahoma" w:cs="Tahoma"/>
      <w:sz w:val="16"/>
      <w:szCs w:val="16"/>
      <w:lang w:eastAsia="pt-BR"/>
    </w:rPr>
  </w:style>
  <w:style w:type="paragraph" w:customStyle="1" w:styleId="Corpodetexto21">
    <w:name w:val="Corpo de texto 21"/>
    <w:basedOn w:val="Normal"/>
    <w:rsid w:val="0051174E"/>
    <w:pPr>
      <w:ind w:firstLine="2268"/>
      <w:jc w:val="both"/>
    </w:pPr>
    <w:rPr>
      <w:rFonts w:ascii="Arial" w:eastAsia="Calibri" w:hAnsi="Arial"/>
      <w:szCs w:val="20"/>
    </w:rPr>
  </w:style>
  <w:style w:type="paragraph" w:customStyle="1" w:styleId="PargrafodaLista1">
    <w:name w:val="Parágrafo da Lista1"/>
    <w:basedOn w:val="Normal"/>
    <w:rsid w:val="0051174E"/>
    <w:pPr>
      <w:ind w:left="720"/>
      <w:contextualSpacing/>
    </w:pPr>
  </w:style>
  <w:style w:type="paragraph" w:styleId="Recuodecorpodetexto2">
    <w:name w:val="Body Text Indent 2"/>
    <w:basedOn w:val="Normal"/>
    <w:link w:val="Recuodecorpodetexto2Char"/>
    <w:rsid w:val="0051174E"/>
    <w:pPr>
      <w:spacing w:after="120" w:line="480" w:lineRule="auto"/>
      <w:ind w:left="283"/>
    </w:pPr>
  </w:style>
  <w:style w:type="character" w:customStyle="1" w:styleId="Recuodecorpodetexto2Char">
    <w:name w:val="Recuo de corpo de texto 2 Char"/>
    <w:basedOn w:val="Fontepargpadro"/>
    <w:link w:val="Recuodecorpodetexto2"/>
    <w:rsid w:val="0051174E"/>
    <w:rPr>
      <w:rFonts w:ascii="Times New Roman" w:eastAsia="MS Mincho" w:hAnsi="Times New Roman" w:cs="Times New Roman"/>
      <w:sz w:val="24"/>
      <w:szCs w:val="24"/>
      <w:lang w:eastAsia="pt-BR"/>
    </w:rPr>
  </w:style>
  <w:style w:type="character" w:styleId="Hyperlink">
    <w:name w:val="Hyperlink"/>
    <w:rsid w:val="0051174E"/>
    <w:rPr>
      <w:color w:val="0000FF"/>
      <w:u w:val="single"/>
    </w:rPr>
  </w:style>
  <w:style w:type="paragraph" w:styleId="Textoembloco">
    <w:name w:val="Block Text"/>
    <w:basedOn w:val="Normal"/>
    <w:rsid w:val="0051174E"/>
    <w:pPr>
      <w:ind w:left="851" w:right="43" w:hanging="284"/>
      <w:jc w:val="both"/>
    </w:pPr>
    <w:rPr>
      <w:rFonts w:eastAsia="Calibri"/>
      <w:szCs w:val="20"/>
    </w:rPr>
  </w:style>
  <w:style w:type="paragraph" w:styleId="Corpodetexto">
    <w:name w:val="Body Text"/>
    <w:basedOn w:val="Normal"/>
    <w:link w:val="CorpodetextoChar"/>
    <w:uiPriority w:val="99"/>
    <w:qFormat/>
    <w:rsid w:val="0051174E"/>
    <w:pPr>
      <w:spacing w:after="120"/>
    </w:pPr>
  </w:style>
  <w:style w:type="character" w:customStyle="1" w:styleId="CorpodetextoChar">
    <w:name w:val="Corpo de texto Char"/>
    <w:basedOn w:val="Fontepargpadro"/>
    <w:link w:val="Corpodetexto"/>
    <w:uiPriority w:val="99"/>
    <w:rsid w:val="0051174E"/>
    <w:rPr>
      <w:rFonts w:ascii="Times New Roman" w:eastAsia="MS Mincho" w:hAnsi="Times New Roman" w:cs="Times New Roman"/>
      <w:sz w:val="24"/>
      <w:szCs w:val="24"/>
      <w:lang w:eastAsia="pt-BR"/>
    </w:rPr>
  </w:style>
  <w:style w:type="paragraph" w:customStyle="1" w:styleId="Recuodecorpodetexto21">
    <w:name w:val="Recuo de corpo de texto 21"/>
    <w:basedOn w:val="Normal"/>
    <w:rsid w:val="0051174E"/>
    <w:pPr>
      <w:suppressAutoHyphens/>
      <w:ind w:left="851"/>
      <w:jc w:val="both"/>
    </w:pPr>
    <w:rPr>
      <w:rFonts w:ascii="Arial" w:eastAsia="Times New Roman" w:hAnsi="Arial"/>
      <w:szCs w:val="20"/>
      <w:lang w:eastAsia="ar-SA"/>
    </w:rPr>
  </w:style>
  <w:style w:type="paragraph" w:customStyle="1" w:styleId="Recuodecorpodetexto31">
    <w:name w:val="Recuo de corpo de texto 31"/>
    <w:basedOn w:val="Normal"/>
    <w:rsid w:val="0051174E"/>
    <w:pPr>
      <w:suppressAutoHyphens/>
      <w:autoSpaceDE w:val="0"/>
      <w:ind w:left="851"/>
      <w:jc w:val="both"/>
    </w:pPr>
    <w:rPr>
      <w:rFonts w:ascii="Arial" w:eastAsia="Calibri" w:hAnsi="Arial" w:cs="Arial"/>
      <w:lang w:eastAsia="ar-SA"/>
    </w:rPr>
  </w:style>
  <w:style w:type="paragraph" w:customStyle="1" w:styleId="PargrafodaLista10">
    <w:name w:val="Parágrafo da Lista1"/>
    <w:basedOn w:val="Normal"/>
    <w:rsid w:val="0051174E"/>
    <w:pPr>
      <w:suppressAutoHyphens/>
      <w:ind w:left="720"/>
      <w:contextualSpacing/>
    </w:pPr>
    <w:rPr>
      <w:rFonts w:eastAsia="Times New Roman"/>
      <w:sz w:val="20"/>
      <w:szCs w:val="20"/>
      <w:lang w:eastAsia="ar-SA"/>
    </w:rPr>
  </w:style>
  <w:style w:type="paragraph" w:styleId="Recuodecorpodetexto">
    <w:name w:val="Body Text Indent"/>
    <w:basedOn w:val="Normal"/>
    <w:link w:val="RecuodecorpodetextoChar"/>
    <w:rsid w:val="0051174E"/>
    <w:pPr>
      <w:spacing w:after="120"/>
      <w:ind w:left="283"/>
    </w:pPr>
  </w:style>
  <w:style w:type="character" w:customStyle="1" w:styleId="RecuodecorpodetextoChar">
    <w:name w:val="Recuo de corpo de texto Char"/>
    <w:basedOn w:val="Fontepargpadro"/>
    <w:link w:val="Recuodecorpodetexto"/>
    <w:rsid w:val="0051174E"/>
    <w:rPr>
      <w:rFonts w:ascii="Times New Roman" w:eastAsia="MS Mincho" w:hAnsi="Times New Roman" w:cs="Times New Roman"/>
      <w:sz w:val="24"/>
      <w:szCs w:val="24"/>
      <w:lang w:eastAsia="pt-BR"/>
    </w:rPr>
  </w:style>
  <w:style w:type="paragraph" w:styleId="Saudao">
    <w:name w:val="Salutation"/>
    <w:basedOn w:val="Normal"/>
    <w:link w:val="SaudaoChar"/>
    <w:rsid w:val="0051174E"/>
    <w:pPr>
      <w:jc w:val="both"/>
    </w:pPr>
    <w:rPr>
      <w:rFonts w:ascii="Arial" w:eastAsia="Calibri" w:hAnsi="Arial"/>
      <w:szCs w:val="20"/>
    </w:rPr>
  </w:style>
  <w:style w:type="character" w:customStyle="1" w:styleId="SaudaoChar">
    <w:name w:val="Saudação Char"/>
    <w:basedOn w:val="Fontepargpadro"/>
    <w:link w:val="Saudao"/>
    <w:rsid w:val="0051174E"/>
    <w:rPr>
      <w:rFonts w:ascii="Arial" w:eastAsia="Calibri" w:hAnsi="Arial" w:cs="Times New Roman"/>
      <w:sz w:val="24"/>
      <w:szCs w:val="20"/>
      <w:lang w:eastAsia="pt-BR"/>
    </w:rPr>
  </w:style>
  <w:style w:type="paragraph" w:styleId="NormalWeb">
    <w:name w:val="Normal (Web)"/>
    <w:basedOn w:val="Normal"/>
    <w:uiPriority w:val="99"/>
    <w:rsid w:val="0051174E"/>
    <w:pPr>
      <w:spacing w:before="100" w:beforeAutospacing="1" w:after="100" w:afterAutospacing="1"/>
    </w:pPr>
  </w:style>
  <w:style w:type="paragraph" w:styleId="Ttulo">
    <w:name w:val="Title"/>
    <w:basedOn w:val="Normal"/>
    <w:link w:val="TtuloChar"/>
    <w:qFormat/>
    <w:rsid w:val="0051174E"/>
    <w:pPr>
      <w:jc w:val="center"/>
    </w:pPr>
    <w:rPr>
      <w:rFonts w:eastAsia="Calibri"/>
      <w:b/>
      <w:sz w:val="32"/>
      <w:szCs w:val="20"/>
    </w:rPr>
  </w:style>
  <w:style w:type="character" w:customStyle="1" w:styleId="TtuloChar">
    <w:name w:val="Título Char"/>
    <w:basedOn w:val="Fontepargpadro"/>
    <w:link w:val="Ttulo"/>
    <w:rsid w:val="0051174E"/>
    <w:rPr>
      <w:rFonts w:ascii="Times New Roman" w:eastAsia="Calibri" w:hAnsi="Times New Roman" w:cs="Times New Roman"/>
      <w:b/>
      <w:sz w:val="32"/>
      <w:szCs w:val="20"/>
      <w:lang w:eastAsia="pt-BR"/>
    </w:rPr>
  </w:style>
  <w:style w:type="paragraph" w:customStyle="1" w:styleId="p1">
    <w:name w:val="p1"/>
    <w:basedOn w:val="Normal"/>
    <w:rsid w:val="0051174E"/>
    <w:pPr>
      <w:autoSpaceDE w:val="0"/>
      <w:autoSpaceDN w:val="0"/>
      <w:ind w:left="851" w:hanging="567"/>
      <w:jc w:val="both"/>
    </w:pPr>
    <w:rPr>
      <w:rFonts w:eastAsia="Calibri"/>
      <w:b/>
      <w:bCs/>
    </w:rPr>
  </w:style>
  <w:style w:type="character" w:customStyle="1" w:styleId="N">
    <w:name w:val="N"/>
    <w:rsid w:val="0051174E"/>
    <w:rPr>
      <w:b/>
    </w:rPr>
  </w:style>
  <w:style w:type="paragraph" w:customStyle="1" w:styleId="P2">
    <w:name w:val="P2"/>
    <w:rsid w:val="0051174E"/>
    <w:pPr>
      <w:tabs>
        <w:tab w:val="left" w:pos="720"/>
      </w:tabs>
      <w:spacing w:after="0" w:line="240" w:lineRule="auto"/>
      <w:ind w:left="1152" w:hanging="576"/>
      <w:jc w:val="both"/>
    </w:pPr>
    <w:rPr>
      <w:rFonts w:ascii="Courier" w:eastAsia="Calibri" w:hAnsi="Courier" w:cs="Times New Roman"/>
      <w:sz w:val="24"/>
      <w:szCs w:val="20"/>
      <w:lang w:eastAsia="pt-BR"/>
    </w:rPr>
  </w:style>
  <w:style w:type="character" w:styleId="nfase">
    <w:name w:val="Emphasis"/>
    <w:uiPriority w:val="20"/>
    <w:qFormat/>
    <w:rsid w:val="0051174E"/>
    <w:rPr>
      <w:i/>
    </w:rPr>
  </w:style>
  <w:style w:type="paragraph" w:styleId="Rodap">
    <w:name w:val="footer"/>
    <w:basedOn w:val="Normal"/>
    <w:link w:val="RodapChar"/>
    <w:uiPriority w:val="99"/>
    <w:rsid w:val="0051174E"/>
    <w:pPr>
      <w:tabs>
        <w:tab w:val="center" w:pos="4252"/>
        <w:tab w:val="right" w:pos="8504"/>
      </w:tabs>
    </w:pPr>
  </w:style>
  <w:style w:type="character" w:customStyle="1" w:styleId="RodapChar">
    <w:name w:val="Rodapé Char"/>
    <w:basedOn w:val="Fontepargpadro"/>
    <w:link w:val="Rodap"/>
    <w:uiPriority w:val="99"/>
    <w:rsid w:val="0051174E"/>
    <w:rPr>
      <w:rFonts w:ascii="Times New Roman" w:eastAsia="MS Mincho" w:hAnsi="Times New Roman" w:cs="Times New Roman"/>
      <w:sz w:val="24"/>
      <w:szCs w:val="24"/>
      <w:lang w:eastAsia="pt-BR"/>
    </w:rPr>
  </w:style>
  <w:style w:type="paragraph" w:styleId="Corpodetexto2">
    <w:name w:val="Body Text 2"/>
    <w:basedOn w:val="Normal"/>
    <w:link w:val="Corpodetexto2Char"/>
    <w:rsid w:val="0051174E"/>
    <w:pPr>
      <w:jc w:val="both"/>
    </w:pPr>
    <w:rPr>
      <w:rFonts w:ascii="Arial" w:hAnsi="Arial" w:cs="Arial"/>
      <w:b/>
      <w:bCs/>
      <w:szCs w:val="28"/>
    </w:rPr>
  </w:style>
  <w:style w:type="character" w:customStyle="1" w:styleId="Corpodetexto2Char">
    <w:name w:val="Corpo de texto 2 Char"/>
    <w:basedOn w:val="Fontepargpadro"/>
    <w:link w:val="Corpodetexto2"/>
    <w:rsid w:val="0051174E"/>
    <w:rPr>
      <w:rFonts w:ascii="Arial" w:eastAsia="MS Mincho" w:hAnsi="Arial" w:cs="Arial"/>
      <w:b/>
      <w:bCs/>
      <w:sz w:val="24"/>
      <w:szCs w:val="28"/>
      <w:lang w:eastAsia="pt-BR"/>
    </w:rPr>
  </w:style>
  <w:style w:type="paragraph" w:styleId="Recuodecorpodetexto3">
    <w:name w:val="Body Text Indent 3"/>
    <w:basedOn w:val="Normal"/>
    <w:link w:val="Recuodecorpodetexto3Char"/>
    <w:rsid w:val="0051174E"/>
    <w:pPr>
      <w:spacing w:line="360" w:lineRule="auto"/>
      <w:ind w:left="-57" w:firstLine="765"/>
    </w:pPr>
    <w:rPr>
      <w:rFonts w:ascii="Arial" w:hAnsi="Arial" w:cs="Arial"/>
    </w:rPr>
  </w:style>
  <w:style w:type="character" w:customStyle="1" w:styleId="Recuodecorpodetexto3Char">
    <w:name w:val="Recuo de corpo de texto 3 Char"/>
    <w:basedOn w:val="Fontepargpadro"/>
    <w:link w:val="Recuodecorpodetexto3"/>
    <w:rsid w:val="0051174E"/>
    <w:rPr>
      <w:rFonts w:ascii="Arial" w:eastAsia="MS Mincho" w:hAnsi="Arial" w:cs="Arial"/>
      <w:sz w:val="24"/>
      <w:szCs w:val="24"/>
      <w:lang w:eastAsia="pt-BR"/>
    </w:rPr>
  </w:style>
  <w:style w:type="paragraph" w:customStyle="1" w:styleId="p">
    <w:name w:val="p"/>
    <w:basedOn w:val="Normal"/>
    <w:rsid w:val="0051174E"/>
    <w:pPr>
      <w:autoSpaceDE w:val="0"/>
      <w:autoSpaceDN w:val="0"/>
      <w:jc w:val="both"/>
    </w:pPr>
    <w:rPr>
      <w:b/>
      <w:bCs/>
    </w:rPr>
  </w:style>
  <w:style w:type="paragraph" w:customStyle="1" w:styleId="DefaultText">
    <w:name w:val="Default Text"/>
    <w:basedOn w:val="Normal"/>
    <w:rsid w:val="0051174E"/>
    <w:rPr>
      <w:rFonts w:eastAsia="Calibri"/>
      <w:szCs w:val="20"/>
      <w:lang w:eastAsia="en-US"/>
    </w:rPr>
  </w:style>
  <w:style w:type="paragraph" w:styleId="TextosemFormatao">
    <w:name w:val="Plain Text"/>
    <w:basedOn w:val="Normal"/>
    <w:link w:val="TextosemFormataoChar"/>
    <w:rsid w:val="0051174E"/>
    <w:rPr>
      <w:rFonts w:ascii="Courier New" w:eastAsia="Calibri" w:hAnsi="Courier New"/>
      <w:sz w:val="20"/>
      <w:szCs w:val="20"/>
    </w:rPr>
  </w:style>
  <w:style w:type="character" w:customStyle="1" w:styleId="TextosemFormataoChar">
    <w:name w:val="Texto sem Formatação Char"/>
    <w:basedOn w:val="Fontepargpadro"/>
    <w:link w:val="TextosemFormatao"/>
    <w:rsid w:val="0051174E"/>
    <w:rPr>
      <w:rFonts w:ascii="Courier New" w:eastAsia="Calibri" w:hAnsi="Courier New" w:cs="Times New Roman"/>
      <w:sz w:val="20"/>
      <w:szCs w:val="20"/>
      <w:lang w:eastAsia="pt-BR"/>
    </w:rPr>
  </w:style>
  <w:style w:type="paragraph" w:styleId="Lista">
    <w:name w:val="List"/>
    <w:basedOn w:val="Normal"/>
    <w:rsid w:val="0051174E"/>
    <w:pPr>
      <w:ind w:left="283" w:hanging="283"/>
    </w:pPr>
    <w:rPr>
      <w:rFonts w:ascii="MS Sans Serif" w:eastAsia="Calibri" w:hAnsi="MS Sans Serif"/>
      <w:sz w:val="20"/>
      <w:szCs w:val="20"/>
    </w:rPr>
  </w:style>
  <w:style w:type="paragraph" w:styleId="Pr-formataoHTML">
    <w:name w:val="HTML Preformatted"/>
    <w:basedOn w:val="Normal"/>
    <w:link w:val="Pr-formataoHTMLChar"/>
    <w:rsid w:val="00511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Pr-formataoHTMLChar">
    <w:name w:val="Pré-formatação HTML Char"/>
    <w:basedOn w:val="Fontepargpadro"/>
    <w:link w:val="Pr-formataoHTML"/>
    <w:rsid w:val="0051174E"/>
    <w:rPr>
      <w:rFonts w:ascii="Arial Unicode MS" w:eastAsia="Arial Unicode MS" w:hAnsi="Arial Unicode MS" w:cs="Arial Unicode MS"/>
      <w:sz w:val="20"/>
      <w:szCs w:val="20"/>
      <w:lang w:eastAsia="pt-BR"/>
    </w:rPr>
  </w:style>
  <w:style w:type="paragraph" w:customStyle="1" w:styleId="texto1">
    <w:name w:val="texto1"/>
    <w:basedOn w:val="Normal"/>
    <w:rsid w:val="0051174E"/>
    <w:pPr>
      <w:spacing w:before="100" w:beforeAutospacing="1" w:after="100" w:afterAutospacing="1" w:line="300" w:lineRule="atLeast"/>
      <w:jc w:val="both"/>
    </w:pPr>
    <w:rPr>
      <w:rFonts w:ascii="Arial" w:eastAsia="Calibri" w:hAnsi="Arial" w:cs="Arial"/>
      <w:sz w:val="17"/>
      <w:szCs w:val="17"/>
    </w:rPr>
  </w:style>
  <w:style w:type="paragraph" w:customStyle="1" w:styleId="Rtulodaparte2">
    <w:name w:val="Rótulo da parte 2"/>
    <w:basedOn w:val="Normal"/>
    <w:next w:val="Normal"/>
    <w:rsid w:val="0051174E"/>
    <w:pPr>
      <w:keepNext/>
      <w:spacing w:before="480"/>
      <w:jc w:val="center"/>
    </w:pPr>
    <w:rPr>
      <w:rFonts w:ascii="Arial" w:eastAsia="Calibri" w:hAnsi="Arial"/>
      <w:b/>
      <w:caps/>
      <w:kern w:val="28"/>
      <w:sz w:val="28"/>
      <w:szCs w:val="20"/>
    </w:rPr>
  </w:style>
  <w:style w:type="paragraph" w:customStyle="1" w:styleId="Subttulodaparte2">
    <w:name w:val="Subtítulo da parte 2"/>
    <w:basedOn w:val="Normal"/>
    <w:next w:val="Corpodetexto"/>
    <w:rsid w:val="0051174E"/>
    <w:pPr>
      <w:keepNext/>
      <w:spacing w:after="480"/>
      <w:jc w:val="center"/>
    </w:pPr>
    <w:rPr>
      <w:rFonts w:ascii="Arial" w:eastAsia="Calibri" w:hAnsi="Arial"/>
      <w:b/>
      <w:i/>
      <w:kern w:val="28"/>
      <w:sz w:val="32"/>
      <w:szCs w:val="20"/>
    </w:rPr>
  </w:style>
  <w:style w:type="paragraph" w:customStyle="1" w:styleId="Basedettulo">
    <w:name w:val="Base de título"/>
    <w:basedOn w:val="Normal"/>
    <w:next w:val="Normal"/>
    <w:rsid w:val="0051174E"/>
    <w:pPr>
      <w:keepNext/>
      <w:keepLines/>
      <w:spacing w:before="140" w:line="220" w:lineRule="atLeast"/>
      <w:jc w:val="both"/>
    </w:pPr>
    <w:rPr>
      <w:rFonts w:ascii="Arial" w:eastAsia="Calibri" w:hAnsi="Arial"/>
      <w:spacing w:val="-4"/>
      <w:kern w:val="28"/>
      <w:sz w:val="22"/>
      <w:szCs w:val="20"/>
    </w:rPr>
  </w:style>
  <w:style w:type="paragraph" w:customStyle="1" w:styleId="EstiloNegritoAntes3ptDepoisde3pt">
    <w:name w:val="Estilo Negrito Antes:  3 pt Depois de:  3 pt"/>
    <w:basedOn w:val="Normal"/>
    <w:autoRedefine/>
    <w:rsid w:val="0051174E"/>
    <w:pPr>
      <w:spacing w:before="60" w:after="60"/>
      <w:ind w:firstLine="110"/>
      <w:jc w:val="both"/>
    </w:pPr>
    <w:rPr>
      <w:rFonts w:ascii="Arial" w:eastAsia="Calibri" w:hAnsi="Arial"/>
      <w:bCs/>
    </w:rPr>
  </w:style>
  <w:style w:type="paragraph" w:customStyle="1" w:styleId="P0">
    <w:name w:val="P"/>
    <w:basedOn w:val="Normal"/>
    <w:rsid w:val="0051174E"/>
    <w:pPr>
      <w:autoSpaceDE w:val="0"/>
      <w:autoSpaceDN w:val="0"/>
      <w:jc w:val="both"/>
    </w:pPr>
    <w:rPr>
      <w:rFonts w:eastAsia="Calibri"/>
      <w:b/>
      <w:bCs/>
    </w:rPr>
  </w:style>
  <w:style w:type="paragraph" w:customStyle="1" w:styleId="C1">
    <w:name w:val="C1"/>
    <w:rsid w:val="0051174E"/>
    <w:pPr>
      <w:autoSpaceDE w:val="0"/>
      <w:autoSpaceDN w:val="0"/>
      <w:spacing w:after="0" w:line="240" w:lineRule="auto"/>
      <w:jc w:val="center"/>
    </w:pPr>
    <w:rPr>
      <w:rFonts w:ascii="Courier" w:eastAsia="Calibri" w:hAnsi="Courier" w:cs="Times New Roman"/>
      <w:sz w:val="24"/>
      <w:szCs w:val="24"/>
      <w:lang w:eastAsia="pt-BR"/>
    </w:rPr>
  </w:style>
  <w:style w:type="paragraph" w:customStyle="1" w:styleId="font8">
    <w:name w:val="font8"/>
    <w:basedOn w:val="Normal"/>
    <w:rsid w:val="0051174E"/>
    <w:pPr>
      <w:spacing w:before="100" w:beforeAutospacing="1" w:after="100" w:afterAutospacing="1"/>
    </w:pPr>
    <w:rPr>
      <w:rFonts w:eastAsia="Arial Unicode MS"/>
      <w:b/>
      <w:bCs/>
    </w:rPr>
  </w:style>
  <w:style w:type="character" w:customStyle="1" w:styleId="M">
    <w:name w:val="M"/>
    <w:rsid w:val="0051174E"/>
  </w:style>
  <w:style w:type="paragraph" w:customStyle="1" w:styleId="Item1">
    <w:name w:val="Item 1"/>
    <w:basedOn w:val="Normal"/>
    <w:next w:val="Ttulo1"/>
    <w:autoRedefine/>
    <w:rsid w:val="0051174E"/>
    <w:pPr>
      <w:numPr>
        <w:numId w:val="2"/>
      </w:numPr>
      <w:shd w:val="clear" w:color="auto" w:fill="E0E0E0"/>
      <w:tabs>
        <w:tab w:val="clear" w:pos="720"/>
        <w:tab w:val="num" w:pos="540"/>
      </w:tabs>
      <w:ind w:hanging="720"/>
      <w:jc w:val="both"/>
    </w:pPr>
    <w:rPr>
      <w:rFonts w:ascii="Arial" w:eastAsia="Calibri" w:hAnsi="Arial" w:cs="Arial"/>
      <w:b/>
      <w:sz w:val="22"/>
      <w:szCs w:val="22"/>
      <w:u w:val="single"/>
    </w:rPr>
  </w:style>
  <w:style w:type="paragraph" w:customStyle="1" w:styleId="BulletQuadra">
    <w:name w:val="Bullet_Quadra"/>
    <w:basedOn w:val="Normal"/>
    <w:rsid w:val="0051174E"/>
    <w:pPr>
      <w:pageBreakBefore/>
      <w:widowControl w:val="0"/>
      <w:tabs>
        <w:tab w:val="num" w:pos="720"/>
      </w:tabs>
      <w:spacing w:before="60" w:after="60"/>
      <w:ind w:left="720" w:hanging="360"/>
      <w:jc w:val="both"/>
    </w:pPr>
    <w:rPr>
      <w:rFonts w:ascii="Humnst777 Lt BT" w:eastAsia="Calibri" w:hAnsi="Humnst777 Lt BT"/>
      <w:sz w:val="22"/>
      <w:szCs w:val="20"/>
    </w:rPr>
  </w:style>
  <w:style w:type="paragraph" w:customStyle="1" w:styleId="List1">
    <w:name w:val="List 1"/>
    <w:basedOn w:val="Normal"/>
    <w:rsid w:val="0051174E"/>
    <w:pPr>
      <w:tabs>
        <w:tab w:val="num" w:pos="360"/>
        <w:tab w:val="left" w:pos="720"/>
        <w:tab w:val="left" w:pos="1080"/>
        <w:tab w:val="left" w:pos="1440"/>
        <w:tab w:val="left" w:pos="1800"/>
        <w:tab w:val="left" w:pos="2160"/>
        <w:tab w:val="left" w:pos="2520"/>
        <w:tab w:val="left" w:pos="2880"/>
      </w:tabs>
      <w:spacing w:before="120" w:after="120"/>
      <w:ind w:left="360" w:hanging="360"/>
      <w:jc w:val="both"/>
    </w:pPr>
    <w:rPr>
      <w:rFonts w:ascii="Arial" w:eastAsia="Calibri" w:hAnsi="Arial"/>
      <w:bCs/>
      <w:sz w:val="22"/>
      <w:szCs w:val="20"/>
    </w:rPr>
  </w:style>
  <w:style w:type="paragraph" w:customStyle="1" w:styleId="TtuloAnexo">
    <w:name w:val="Título Anexo"/>
    <w:basedOn w:val="Normal"/>
    <w:autoRedefine/>
    <w:rsid w:val="0051174E"/>
    <w:pPr>
      <w:keepNext/>
      <w:tabs>
        <w:tab w:val="left" w:pos="1440"/>
      </w:tabs>
      <w:spacing w:before="120" w:after="120"/>
      <w:ind w:left="1440" w:hanging="1440"/>
      <w:jc w:val="center"/>
      <w:outlineLvl w:val="3"/>
    </w:pPr>
    <w:rPr>
      <w:rFonts w:ascii="Verdana" w:eastAsia="Calibri" w:hAnsi="Verdana"/>
      <w:bCs/>
      <w:sz w:val="20"/>
      <w:szCs w:val="20"/>
    </w:rPr>
  </w:style>
  <w:style w:type="paragraph" w:customStyle="1" w:styleId="Assinar">
    <w:name w:val="Assinar"/>
    <w:basedOn w:val="Normal"/>
    <w:autoRedefine/>
    <w:rsid w:val="0051174E"/>
    <w:pPr>
      <w:spacing w:before="120" w:after="120"/>
      <w:jc w:val="center"/>
    </w:pPr>
    <w:rPr>
      <w:rFonts w:ascii="Verdana" w:eastAsia="Calibri" w:hAnsi="Verdana"/>
      <w:sz w:val="20"/>
      <w:szCs w:val="20"/>
    </w:rPr>
  </w:style>
  <w:style w:type="paragraph" w:styleId="Data">
    <w:name w:val="Date"/>
    <w:basedOn w:val="Normal"/>
    <w:next w:val="Normal"/>
    <w:link w:val="DataChar"/>
    <w:autoRedefine/>
    <w:rsid w:val="0051174E"/>
    <w:pPr>
      <w:spacing w:before="120" w:after="120"/>
      <w:jc w:val="center"/>
    </w:pPr>
    <w:rPr>
      <w:rFonts w:ascii="Verdana" w:eastAsia="Calibri" w:hAnsi="Verdana"/>
      <w:sz w:val="20"/>
      <w:szCs w:val="20"/>
    </w:rPr>
  </w:style>
  <w:style w:type="character" w:customStyle="1" w:styleId="DataChar">
    <w:name w:val="Data Char"/>
    <w:basedOn w:val="Fontepargpadro"/>
    <w:link w:val="Data"/>
    <w:rsid w:val="0051174E"/>
    <w:rPr>
      <w:rFonts w:ascii="Verdana" w:eastAsia="Calibri" w:hAnsi="Verdana" w:cs="Times New Roman"/>
      <w:sz w:val="20"/>
      <w:szCs w:val="20"/>
      <w:lang w:eastAsia="pt-BR"/>
    </w:rPr>
  </w:style>
  <w:style w:type="character" w:styleId="Nmerodepgina">
    <w:name w:val="page number"/>
    <w:rsid w:val="0051174E"/>
    <w:rPr>
      <w:rFonts w:cs="Times New Roman"/>
    </w:rPr>
  </w:style>
  <w:style w:type="paragraph" w:customStyle="1" w:styleId="BodyText21">
    <w:name w:val="Body Text 21"/>
    <w:basedOn w:val="Normal"/>
    <w:rsid w:val="0051174E"/>
    <w:pPr>
      <w:widowControl w:val="0"/>
      <w:autoSpaceDE w:val="0"/>
      <w:autoSpaceDN w:val="0"/>
      <w:jc w:val="both"/>
    </w:pPr>
    <w:rPr>
      <w:rFonts w:ascii="Arial" w:eastAsia="Calibri" w:hAnsi="Arial" w:cs="Arial"/>
      <w:u w:val="single"/>
    </w:rPr>
  </w:style>
  <w:style w:type="paragraph" w:customStyle="1" w:styleId="10">
    <w:name w:val="10"/>
    <w:basedOn w:val="Normal"/>
    <w:rsid w:val="0051174E"/>
    <w:pPr>
      <w:autoSpaceDE w:val="0"/>
      <w:autoSpaceDN w:val="0"/>
      <w:ind w:left="851" w:hanging="567"/>
      <w:jc w:val="both"/>
    </w:pPr>
    <w:rPr>
      <w:rFonts w:eastAsia="Calibri"/>
    </w:rPr>
  </w:style>
  <w:style w:type="paragraph" w:customStyle="1" w:styleId="Ttulo10">
    <w:name w:val="Ttulo 1"/>
    <w:basedOn w:val="Normal"/>
    <w:next w:val="Normal"/>
    <w:rsid w:val="0051174E"/>
    <w:pPr>
      <w:jc w:val="center"/>
    </w:pPr>
    <w:rPr>
      <w:rFonts w:ascii="Arial" w:eastAsia="Calibri" w:hAnsi="Arial"/>
      <w:szCs w:val="20"/>
    </w:rPr>
  </w:style>
  <w:style w:type="paragraph" w:customStyle="1" w:styleId="xl30">
    <w:name w:val="xl30"/>
    <w:basedOn w:val="Normal"/>
    <w:rsid w:val="0051174E"/>
    <w:pPr>
      <w:pBdr>
        <w:left w:val="single" w:sz="8" w:space="0" w:color="auto"/>
        <w:bottom w:val="single" w:sz="4" w:space="0" w:color="auto"/>
        <w:right w:val="single" w:sz="8" w:space="0" w:color="auto"/>
      </w:pBdr>
      <w:spacing w:before="100" w:beforeAutospacing="1" w:after="100" w:afterAutospacing="1"/>
      <w:jc w:val="center"/>
      <w:textAlignment w:val="top"/>
    </w:pPr>
    <w:rPr>
      <w:rFonts w:eastAsia="Arial Unicode MS"/>
      <w:b/>
      <w:bCs/>
    </w:rPr>
  </w:style>
  <w:style w:type="paragraph" w:customStyle="1" w:styleId="EstiloPrimeiralinha0cm">
    <w:name w:val="Estilo Primeira linha:  0 cm"/>
    <w:basedOn w:val="Normal"/>
    <w:autoRedefine/>
    <w:rsid w:val="0051174E"/>
    <w:pPr>
      <w:spacing w:before="120"/>
      <w:jc w:val="center"/>
    </w:pPr>
    <w:rPr>
      <w:rFonts w:ascii="Arial" w:eastAsia="Calibri" w:hAnsi="Arial"/>
    </w:rPr>
  </w:style>
  <w:style w:type="paragraph" w:customStyle="1" w:styleId="marcador">
    <w:name w:val="marcador"/>
    <w:basedOn w:val="Normal"/>
    <w:autoRedefine/>
    <w:rsid w:val="0051174E"/>
    <w:pPr>
      <w:widowControl w:val="0"/>
      <w:spacing w:before="120" w:after="120"/>
      <w:jc w:val="both"/>
    </w:pPr>
    <w:rPr>
      <w:rFonts w:ascii="Arial" w:eastAsia="Calibri" w:hAnsi="Arial"/>
      <w:bCs/>
    </w:rPr>
  </w:style>
  <w:style w:type="paragraph" w:customStyle="1" w:styleId="p49">
    <w:name w:val="p49"/>
    <w:basedOn w:val="Normal"/>
    <w:rsid w:val="0051174E"/>
    <w:pPr>
      <w:widowControl w:val="0"/>
      <w:tabs>
        <w:tab w:val="left" w:pos="720"/>
      </w:tabs>
      <w:spacing w:line="240" w:lineRule="atLeast"/>
      <w:ind w:left="720" w:hanging="720"/>
      <w:jc w:val="both"/>
    </w:pPr>
    <w:rPr>
      <w:rFonts w:eastAsia="Calibri"/>
      <w:szCs w:val="20"/>
    </w:rPr>
  </w:style>
  <w:style w:type="paragraph" w:customStyle="1" w:styleId="tb0">
    <w:name w:val="tb0"/>
    <w:basedOn w:val="Normal"/>
    <w:autoRedefine/>
    <w:rsid w:val="0051174E"/>
    <w:pPr>
      <w:tabs>
        <w:tab w:val="num" w:pos="213"/>
        <w:tab w:val="num" w:pos="360"/>
      </w:tabs>
      <w:ind w:left="213" w:hanging="213"/>
      <w:jc w:val="both"/>
    </w:pPr>
    <w:rPr>
      <w:rFonts w:ascii="Arial" w:eastAsia="Calibri" w:hAnsi="Arial" w:cs="Arial"/>
    </w:rPr>
  </w:style>
  <w:style w:type="paragraph" w:customStyle="1" w:styleId="P3">
    <w:name w:val="P3"/>
    <w:rsid w:val="0051174E"/>
    <w:pPr>
      <w:tabs>
        <w:tab w:val="left" w:pos="1440"/>
      </w:tabs>
      <w:spacing w:after="0" w:line="240" w:lineRule="auto"/>
      <w:ind w:left="2016" w:hanging="864"/>
      <w:jc w:val="both"/>
    </w:pPr>
    <w:rPr>
      <w:rFonts w:ascii="Courier" w:eastAsia="Calibri" w:hAnsi="Courier" w:cs="Times New Roman"/>
      <w:sz w:val="24"/>
      <w:szCs w:val="20"/>
      <w:lang w:eastAsia="pt-BR"/>
    </w:rPr>
  </w:style>
  <w:style w:type="paragraph" w:customStyle="1" w:styleId="P10">
    <w:name w:val="P1"/>
    <w:rsid w:val="0051174E"/>
    <w:pPr>
      <w:spacing w:after="0" w:line="240" w:lineRule="auto"/>
      <w:ind w:left="432" w:hanging="432"/>
      <w:jc w:val="both"/>
    </w:pPr>
    <w:rPr>
      <w:rFonts w:ascii="Courier" w:eastAsia="Calibri" w:hAnsi="Courier" w:cs="Times New Roman"/>
      <w:b/>
      <w:sz w:val="24"/>
      <w:szCs w:val="20"/>
      <w:lang w:eastAsia="pt-BR"/>
    </w:rPr>
  </w:style>
  <w:style w:type="paragraph" w:customStyle="1" w:styleId="Recuodecorpodetexto211">
    <w:name w:val="Recuo de corpo de texto 211"/>
    <w:basedOn w:val="Normal"/>
    <w:rsid w:val="0051174E"/>
    <w:pPr>
      <w:suppressAutoHyphens/>
      <w:ind w:left="709" w:hanging="1"/>
      <w:jc w:val="both"/>
    </w:pPr>
    <w:rPr>
      <w:rFonts w:ascii="Arial" w:eastAsia="Times New Roman" w:hAnsi="Arial"/>
      <w:szCs w:val="20"/>
      <w:lang w:eastAsia="ar-SA"/>
    </w:rPr>
  </w:style>
  <w:style w:type="character" w:customStyle="1" w:styleId="CharChar8">
    <w:name w:val="Char Char8"/>
    <w:rsid w:val="0051174E"/>
    <w:rPr>
      <w:rFonts w:ascii="Arial" w:eastAsia="MS Mincho" w:hAnsi="Arial"/>
      <w:b/>
      <w:caps/>
      <w:sz w:val="20"/>
      <w:lang w:eastAsia="pt-BR"/>
    </w:rPr>
  </w:style>
  <w:style w:type="character" w:customStyle="1" w:styleId="apple-converted-space">
    <w:name w:val="apple-converted-space"/>
    <w:rsid w:val="0051174E"/>
  </w:style>
  <w:style w:type="character" w:customStyle="1" w:styleId="WW8Num20z1">
    <w:name w:val="WW8Num20z1"/>
    <w:rsid w:val="0051174E"/>
    <w:rPr>
      <w:rFonts w:ascii="Courier New" w:hAnsi="Courier New"/>
    </w:rPr>
  </w:style>
  <w:style w:type="character" w:customStyle="1" w:styleId="A2">
    <w:name w:val="A2"/>
    <w:rsid w:val="0051174E"/>
    <w:rPr>
      <w:i/>
      <w:color w:val="000000"/>
      <w:sz w:val="22"/>
    </w:rPr>
  </w:style>
  <w:style w:type="paragraph" w:customStyle="1" w:styleId="PargrafodaLista2">
    <w:name w:val="Parágrafo da Lista2"/>
    <w:basedOn w:val="Normal"/>
    <w:rsid w:val="0051174E"/>
    <w:pPr>
      <w:suppressAutoHyphens/>
      <w:ind w:left="720"/>
      <w:contextualSpacing/>
    </w:pPr>
    <w:rPr>
      <w:rFonts w:eastAsia="Calibri"/>
      <w:sz w:val="20"/>
      <w:szCs w:val="20"/>
      <w:lang w:eastAsia="ar-SA"/>
    </w:rPr>
  </w:style>
  <w:style w:type="table" w:styleId="Tabelacomgrade">
    <w:name w:val="Table Grid"/>
    <w:basedOn w:val="Tabelanormal"/>
    <w:uiPriority w:val="59"/>
    <w:rsid w:val="0051174E"/>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semiHidden/>
    <w:rsid w:val="0051174E"/>
    <w:rPr>
      <w:sz w:val="20"/>
      <w:szCs w:val="20"/>
    </w:rPr>
  </w:style>
  <w:style w:type="character" w:customStyle="1" w:styleId="TextodecomentrioChar">
    <w:name w:val="Texto de comentário Char"/>
    <w:basedOn w:val="Fontepargpadro"/>
    <w:link w:val="Textodecomentrio"/>
    <w:semiHidden/>
    <w:rsid w:val="0051174E"/>
    <w:rPr>
      <w:rFonts w:ascii="Times New Roman" w:eastAsia="MS Mincho" w:hAnsi="Times New Roman" w:cs="Times New Roman"/>
      <w:sz w:val="20"/>
      <w:szCs w:val="20"/>
      <w:lang w:eastAsia="pt-BR"/>
    </w:rPr>
  </w:style>
  <w:style w:type="character" w:customStyle="1" w:styleId="AssuntodocomentrioChar">
    <w:name w:val="Assunto do comentário Char"/>
    <w:link w:val="Assuntodocomentrio"/>
    <w:semiHidden/>
    <w:locked/>
    <w:rsid w:val="0051174E"/>
    <w:rPr>
      <w:rFonts w:eastAsia="MS Mincho"/>
      <w:b/>
      <w:bCs/>
      <w:lang w:eastAsia="pt-BR"/>
    </w:rPr>
  </w:style>
  <w:style w:type="paragraph" w:styleId="Assuntodocomentrio">
    <w:name w:val="annotation subject"/>
    <w:basedOn w:val="Textodecomentrio"/>
    <w:next w:val="Textodecomentrio"/>
    <w:link w:val="AssuntodocomentrioChar"/>
    <w:semiHidden/>
    <w:rsid w:val="0051174E"/>
    <w:rPr>
      <w:rFonts w:asciiTheme="minorHAnsi" w:hAnsiTheme="minorHAnsi" w:cstheme="minorBidi"/>
      <w:b/>
      <w:bCs/>
      <w:sz w:val="22"/>
      <w:szCs w:val="22"/>
    </w:rPr>
  </w:style>
  <w:style w:type="character" w:customStyle="1" w:styleId="AssuntodocomentrioChar1">
    <w:name w:val="Assunto do comentário Char1"/>
    <w:basedOn w:val="TextodecomentrioChar"/>
    <w:uiPriority w:val="99"/>
    <w:semiHidden/>
    <w:rsid w:val="0051174E"/>
    <w:rPr>
      <w:rFonts w:ascii="Times New Roman" w:eastAsia="MS Mincho" w:hAnsi="Times New Roman" w:cs="Times New Roman"/>
      <w:b/>
      <w:bCs/>
      <w:sz w:val="20"/>
      <w:szCs w:val="20"/>
      <w:lang w:eastAsia="pt-BR"/>
    </w:rPr>
  </w:style>
  <w:style w:type="paragraph" w:styleId="PargrafodaLista">
    <w:name w:val="List Paragraph"/>
    <w:aliases w:val="Lista Paragrafo em Preto,Texto,List Paragraph Char Char Char"/>
    <w:basedOn w:val="Normal"/>
    <w:link w:val="PargrafodaListaChar"/>
    <w:uiPriority w:val="1"/>
    <w:qFormat/>
    <w:rsid w:val="0051174E"/>
    <w:pPr>
      <w:ind w:left="720"/>
      <w:contextualSpacing/>
    </w:pPr>
  </w:style>
  <w:style w:type="paragraph" w:customStyle="1" w:styleId="msonormal0">
    <w:name w:val="msonormal"/>
    <w:basedOn w:val="Normal"/>
    <w:rsid w:val="0051174E"/>
    <w:pPr>
      <w:spacing w:before="100" w:beforeAutospacing="1" w:after="100" w:afterAutospacing="1"/>
    </w:pPr>
    <w:rPr>
      <w:rFonts w:eastAsia="Times New Roman"/>
    </w:rPr>
  </w:style>
  <w:style w:type="paragraph" w:customStyle="1" w:styleId="TableParagraph">
    <w:name w:val="Table Paragraph"/>
    <w:basedOn w:val="Normal"/>
    <w:uiPriority w:val="1"/>
    <w:qFormat/>
    <w:rsid w:val="0051174E"/>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1174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MenoPendente1">
    <w:name w:val="Menção Pendente1"/>
    <w:uiPriority w:val="99"/>
    <w:semiHidden/>
    <w:unhideWhenUsed/>
    <w:rsid w:val="0051174E"/>
    <w:rPr>
      <w:color w:val="808080"/>
      <w:shd w:val="clear" w:color="auto" w:fill="E6E6E6"/>
    </w:rPr>
  </w:style>
  <w:style w:type="paragraph" w:styleId="Legenda">
    <w:name w:val="caption"/>
    <w:basedOn w:val="Normal"/>
    <w:next w:val="Normal"/>
    <w:uiPriority w:val="35"/>
    <w:unhideWhenUsed/>
    <w:qFormat/>
    <w:rsid w:val="00A3322A"/>
    <w:pPr>
      <w:spacing w:after="200"/>
    </w:pPr>
    <w:rPr>
      <w:i/>
      <w:iCs/>
      <w:color w:val="1F497D" w:themeColor="text2"/>
      <w:sz w:val="18"/>
      <w:szCs w:val="18"/>
    </w:rPr>
  </w:style>
  <w:style w:type="character" w:customStyle="1" w:styleId="PGE-Alteraesdestacadas">
    <w:name w:val="PGE - Alterações destacadas"/>
    <w:uiPriority w:val="1"/>
    <w:qFormat/>
    <w:rsid w:val="006B3630"/>
    <w:rPr>
      <w:rFonts w:ascii="Arial" w:hAnsi="Arial" w:cs="Arial" w:hint="default"/>
      <w:b/>
      <w:bCs w:val="0"/>
      <w:color w:val="000000"/>
      <w:sz w:val="22"/>
      <w:u w:val="single"/>
    </w:rPr>
  </w:style>
  <w:style w:type="character" w:customStyle="1" w:styleId="MenoPendente2">
    <w:name w:val="Menção Pendente2"/>
    <w:basedOn w:val="Fontepargpadro"/>
    <w:uiPriority w:val="99"/>
    <w:semiHidden/>
    <w:unhideWhenUsed/>
    <w:rsid w:val="004C561C"/>
    <w:rPr>
      <w:color w:val="808080"/>
      <w:shd w:val="clear" w:color="auto" w:fill="E6E6E6"/>
    </w:rPr>
  </w:style>
  <w:style w:type="character" w:customStyle="1" w:styleId="PargrafodaListaChar">
    <w:name w:val="Parágrafo da Lista Char"/>
    <w:aliases w:val="Lista Paragrafo em Preto Char,Texto Char,List Paragraph Char Char Char Char"/>
    <w:link w:val="PargrafodaLista"/>
    <w:uiPriority w:val="1"/>
    <w:locked/>
    <w:rsid w:val="004C561C"/>
    <w:rPr>
      <w:rFonts w:ascii="Times New Roman" w:eastAsia="MS Mincho" w:hAnsi="Times New Roman" w:cs="Times New Roman"/>
      <w:sz w:val="24"/>
      <w:szCs w:val="24"/>
      <w:lang w:eastAsia="pt-BR"/>
    </w:rPr>
  </w:style>
  <w:style w:type="paragraph" w:customStyle="1" w:styleId="font5">
    <w:name w:val="font5"/>
    <w:basedOn w:val="Normal"/>
    <w:semiHidden/>
    <w:rsid w:val="004C561C"/>
    <w:pPr>
      <w:spacing w:before="100" w:beforeAutospacing="1" w:after="100" w:afterAutospacing="1"/>
    </w:pPr>
    <w:rPr>
      <w:rFonts w:ascii="Arial" w:eastAsia="Arial Unicode MS" w:hAnsi="Arial" w:cs="Arial"/>
    </w:rPr>
  </w:style>
  <w:style w:type="character" w:styleId="MenoPendente">
    <w:name w:val="Unresolved Mention"/>
    <w:basedOn w:val="Fontepargpadro"/>
    <w:uiPriority w:val="99"/>
    <w:semiHidden/>
    <w:unhideWhenUsed/>
    <w:rsid w:val="00BD28B8"/>
    <w:rPr>
      <w:color w:val="808080"/>
      <w:shd w:val="clear" w:color="auto" w:fill="E6E6E6"/>
    </w:rPr>
  </w:style>
  <w:style w:type="character" w:styleId="Refdecomentrio">
    <w:name w:val="annotation reference"/>
    <w:basedOn w:val="Fontepargpadro"/>
    <w:uiPriority w:val="99"/>
    <w:semiHidden/>
    <w:unhideWhenUsed/>
    <w:rsid w:val="00FF15F8"/>
    <w:rPr>
      <w:sz w:val="16"/>
      <w:szCs w:val="16"/>
    </w:rPr>
  </w:style>
  <w:style w:type="character" w:styleId="nfaseSutil">
    <w:name w:val="Subtle Emphasis"/>
    <w:basedOn w:val="Fontepargpadro"/>
    <w:uiPriority w:val="19"/>
    <w:qFormat/>
    <w:rsid w:val="00081670"/>
    <w:rPr>
      <w:i/>
      <w:iCs/>
      <w:color w:val="404040" w:themeColor="text1" w:themeTint="BF"/>
    </w:rPr>
  </w:style>
  <w:style w:type="paragraph" w:customStyle="1" w:styleId="textojustificado">
    <w:name w:val="texto_justificado"/>
    <w:basedOn w:val="Normal"/>
    <w:rsid w:val="00081670"/>
    <w:pPr>
      <w:spacing w:before="100" w:beforeAutospacing="1" w:after="100" w:afterAutospacing="1"/>
    </w:pPr>
    <w:rPr>
      <w:rFonts w:eastAsia="Times New Roman"/>
    </w:rPr>
  </w:style>
  <w:style w:type="paragraph" w:styleId="Textodenotaderodap">
    <w:name w:val="footnote text"/>
    <w:basedOn w:val="Normal"/>
    <w:link w:val="TextodenotaderodapChar"/>
    <w:uiPriority w:val="99"/>
    <w:semiHidden/>
    <w:unhideWhenUsed/>
    <w:rsid w:val="00081670"/>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081670"/>
    <w:rPr>
      <w:sz w:val="20"/>
      <w:szCs w:val="20"/>
    </w:rPr>
  </w:style>
  <w:style w:type="character" w:styleId="Refdenotaderodap">
    <w:name w:val="footnote reference"/>
    <w:basedOn w:val="Fontepargpadro"/>
    <w:uiPriority w:val="99"/>
    <w:semiHidden/>
    <w:unhideWhenUsed/>
    <w:rsid w:val="00081670"/>
    <w:rPr>
      <w:vertAlign w:val="superscript"/>
    </w:rPr>
  </w:style>
  <w:style w:type="paragraph" w:customStyle="1" w:styleId="CORPO">
    <w:name w:val="CORPO"/>
    <w:basedOn w:val="Corpodetexto"/>
    <w:qFormat/>
    <w:rsid w:val="00081670"/>
    <w:pPr>
      <w:spacing w:before="120" w:line="300" w:lineRule="auto"/>
      <w:jc w:val="both"/>
    </w:pPr>
    <w:rPr>
      <w:rFonts w:ascii="Arial" w:eastAsia="Times New Roman" w:hAnsi="Arial" w:cs="Arial"/>
    </w:rPr>
  </w:style>
  <w:style w:type="paragraph" w:customStyle="1" w:styleId="C0782Corpo1">
    <w:name w:val="C0782_Corpo_1"/>
    <w:basedOn w:val="Normal"/>
    <w:next w:val="Normal"/>
    <w:qFormat/>
    <w:rsid w:val="00081670"/>
    <w:pPr>
      <w:spacing w:before="120" w:after="120" w:line="276" w:lineRule="auto"/>
      <w:jc w:val="both"/>
    </w:pPr>
    <w:rPr>
      <w:rFonts w:ascii="Arial" w:eastAsiaTheme="minorHAnsi" w:hAnsi="Arial" w:cstheme="minorBidi"/>
      <w:szCs w:val="22"/>
    </w:rPr>
  </w:style>
  <w:style w:type="paragraph" w:customStyle="1" w:styleId="C0782Legenda1">
    <w:name w:val="C0782_Legenda_1"/>
    <w:basedOn w:val="Legenda"/>
    <w:qFormat/>
    <w:rsid w:val="00081670"/>
    <w:pPr>
      <w:spacing w:before="120" w:after="120" w:line="276" w:lineRule="auto"/>
      <w:jc w:val="center"/>
    </w:pPr>
    <w:rPr>
      <w:rFonts w:ascii="Arial" w:eastAsiaTheme="minorHAnsi" w:hAnsi="Arial" w:cstheme="minorBidi"/>
      <w:b/>
      <w:bCs/>
      <w:i w:val="0"/>
      <w:iCs w:val="0"/>
      <w:color w:val="auto"/>
      <w:sz w:val="20"/>
    </w:rPr>
  </w:style>
  <w:style w:type="paragraph" w:styleId="Reviso">
    <w:name w:val="Revision"/>
    <w:hidden/>
    <w:uiPriority w:val="99"/>
    <w:semiHidden/>
    <w:rsid w:val="00C03C89"/>
    <w:pPr>
      <w:spacing w:after="0" w:line="240" w:lineRule="auto"/>
    </w:pPr>
    <w:rPr>
      <w:rFonts w:ascii="Times New Roman" w:eastAsia="MS Mincho"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2795">
      <w:bodyDiv w:val="1"/>
      <w:marLeft w:val="0"/>
      <w:marRight w:val="0"/>
      <w:marTop w:val="0"/>
      <w:marBottom w:val="0"/>
      <w:divBdr>
        <w:top w:val="none" w:sz="0" w:space="0" w:color="auto"/>
        <w:left w:val="none" w:sz="0" w:space="0" w:color="auto"/>
        <w:bottom w:val="none" w:sz="0" w:space="0" w:color="auto"/>
        <w:right w:val="none" w:sz="0" w:space="0" w:color="auto"/>
      </w:divBdr>
    </w:div>
    <w:div w:id="45616611">
      <w:bodyDiv w:val="1"/>
      <w:marLeft w:val="0"/>
      <w:marRight w:val="0"/>
      <w:marTop w:val="0"/>
      <w:marBottom w:val="0"/>
      <w:divBdr>
        <w:top w:val="none" w:sz="0" w:space="0" w:color="auto"/>
        <w:left w:val="none" w:sz="0" w:space="0" w:color="auto"/>
        <w:bottom w:val="none" w:sz="0" w:space="0" w:color="auto"/>
        <w:right w:val="none" w:sz="0" w:space="0" w:color="auto"/>
      </w:divBdr>
    </w:div>
    <w:div w:id="51390960">
      <w:bodyDiv w:val="1"/>
      <w:marLeft w:val="0"/>
      <w:marRight w:val="0"/>
      <w:marTop w:val="0"/>
      <w:marBottom w:val="0"/>
      <w:divBdr>
        <w:top w:val="none" w:sz="0" w:space="0" w:color="auto"/>
        <w:left w:val="none" w:sz="0" w:space="0" w:color="auto"/>
        <w:bottom w:val="none" w:sz="0" w:space="0" w:color="auto"/>
        <w:right w:val="none" w:sz="0" w:space="0" w:color="auto"/>
      </w:divBdr>
    </w:div>
    <w:div w:id="53284060">
      <w:bodyDiv w:val="1"/>
      <w:marLeft w:val="0"/>
      <w:marRight w:val="0"/>
      <w:marTop w:val="0"/>
      <w:marBottom w:val="0"/>
      <w:divBdr>
        <w:top w:val="none" w:sz="0" w:space="0" w:color="auto"/>
        <w:left w:val="none" w:sz="0" w:space="0" w:color="auto"/>
        <w:bottom w:val="none" w:sz="0" w:space="0" w:color="auto"/>
        <w:right w:val="none" w:sz="0" w:space="0" w:color="auto"/>
      </w:divBdr>
    </w:div>
    <w:div w:id="55132201">
      <w:bodyDiv w:val="1"/>
      <w:marLeft w:val="0"/>
      <w:marRight w:val="0"/>
      <w:marTop w:val="0"/>
      <w:marBottom w:val="0"/>
      <w:divBdr>
        <w:top w:val="none" w:sz="0" w:space="0" w:color="auto"/>
        <w:left w:val="none" w:sz="0" w:space="0" w:color="auto"/>
        <w:bottom w:val="none" w:sz="0" w:space="0" w:color="auto"/>
        <w:right w:val="none" w:sz="0" w:space="0" w:color="auto"/>
      </w:divBdr>
    </w:div>
    <w:div w:id="58944054">
      <w:bodyDiv w:val="1"/>
      <w:marLeft w:val="0"/>
      <w:marRight w:val="0"/>
      <w:marTop w:val="0"/>
      <w:marBottom w:val="0"/>
      <w:divBdr>
        <w:top w:val="none" w:sz="0" w:space="0" w:color="auto"/>
        <w:left w:val="none" w:sz="0" w:space="0" w:color="auto"/>
        <w:bottom w:val="none" w:sz="0" w:space="0" w:color="auto"/>
        <w:right w:val="none" w:sz="0" w:space="0" w:color="auto"/>
      </w:divBdr>
    </w:div>
    <w:div w:id="63601278">
      <w:bodyDiv w:val="1"/>
      <w:marLeft w:val="0"/>
      <w:marRight w:val="0"/>
      <w:marTop w:val="0"/>
      <w:marBottom w:val="0"/>
      <w:divBdr>
        <w:top w:val="none" w:sz="0" w:space="0" w:color="auto"/>
        <w:left w:val="none" w:sz="0" w:space="0" w:color="auto"/>
        <w:bottom w:val="none" w:sz="0" w:space="0" w:color="auto"/>
        <w:right w:val="none" w:sz="0" w:space="0" w:color="auto"/>
      </w:divBdr>
    </w:div>
    <w:div w:id="75904603">
      <w:bodyDiv w:val="1"/>
      <w:marLeft w:val="0"/>
      <w:marRight w:val="0"/>
      <w:marTop w:val="0"/>
      <w:marBottom w:val="0"/>
      <w:divBdr>
        <w:top w:val="none" w:sz="0" w:space="0" w:color="auto"/>
        <w:left w:val="none" w:sz="0" w:space="0" w:color="auto"/>
        <w:bottom w:val="none" w:sz="0" w:space="0" w:color="auto"/>
        <w:right w:val="none" w:sz="0" w:space="0" w:color="auto"/>
      </w:divBdr>
    </w:div>
    <w:div w:id="88428421">
      <w:bodyDiv w:val="1"/>
      <w:marLeft w:val="0"/>
      <w:marRight w:val="0"/>
      <w:marTop w:val="0"/>
      <w:marBottom w:val="0"/>
      <w:divBdr>
        <w:top w:val="none" w:sz="0" w:space="0" w:color="auto"/>
        <w:left w:val="none" w:sz="0" w:space="0" w:color="auto"/>
        <w:bottom w:val="none" w:sz="0" w:space="0" w:color="auto"/>
        <w:right w:val="none" w:sz="0" w:space="0" w:color="auto"/>
      </w:divBdr>
    </w:div>
    <w:div w:id="90397435">
      <w:bodyDiv w:val="1"/>
      <w:marLeft w:val="0"/>
      <w:marRight w:val="0"/>
      <w:marTop w:val="0"/>
      <w:marBottom w:val="0"/>
      <w:divBdr>
        <w:top w:val="none" w:sz="0" w:space="0" w:color="auto"/>
        <w:left w:val="none" w:sz="0" w:space="0" w:color="auto"/>
        <w:bottom w:val="none" w:sz="0" w:space="0" w:color="auto"/>
        <w:right w:val="none" w:sz="0" w:space="0" w:color="auto"/>
      </w:divBdr>
    </w:div>
    <w:div w:id="95560276">
      <w:bodyDiv w:val="1"/>
      <w:marLeft w:val="0"/>
      <w:marRight w:val="0"/>
      <w:marTop w:val="0"/>
      <w:marBottom w:val="0"/>
      <w:divBdr>
        <w:top w:val="none" w:sz="0" w:space="0" w:color="auto"/>
        <w:left w:val="none" w:sz="0" w:space="0" w:color="auto"/>
        <w:bottom w:val="none" w:sz="0" w:space="0" w:color="auto"/>
        <w:right w:val="none" w:sz="0" w:space="0" w:color="auto"/>
      </w:divBdr>
    </w:div>
    <w:div w:id="99838691">
      <w:bodyDiv w:val="1"/>
      <w:marLeft w:val="0"/>
      <w:marRight w:val="0"/>
      <w:marTop w:val="0"/>
      <w:marBottom w:val="0"/>
      <w:divBdr>
        <w:top w:val="none" w:sz="0" w:space="0" w:color="auto"/>
        <w:left w:val="none" w:sz="0" w:space="0" w:color="auto"/>
        <w:bottom w:val="none" w:sz="0" w:space="0" w:color="auto"/>
        <w:right w:val="none" w:sz="0" w:space="0" w:color="auto"/>
      </w:divBdr>
      <w:divsChild>
        <w:div w:id="1106848561">
          <w:marLeft w:val="0"/>
          <w:marRight w:val="0"/>
          <w:marTop w:val="0"/>
          <w:marBottom w:val="0"/>
          <w:divBdr>
            <w:top w:val="none" w:sz="0" w:space="0" w:color="auto"/>
            <w:left w:val="none" w:sz="0" w:space="0" w:color="auto"/>
            <w:bottom w:val="none" w:sz="0" w:space="0" w:color="auto"/>
            <w:right w:val="none" w:sz="0" w:space="0" w:color="auto"/>
          </w:divBdr>
        </w:div>
      </w:divsChild>
    </w:div>
    <w:div w:id="100152256">
      <w:bodyDiv w:val="1"/>
      <w:marLeft w:val="0"/>
      <w:marRight w:val="0"/>
      <w:marTop w:val="0"/>
      <w:marBottom w:val="0"/>
      <w:divBdr>
        <w:top w:val="none" w:sz="0" w:space="0" w:color="auto"/>
        <w:left w:val="none" w:sz="0" w:space="0" w:color="auto"/>
        <w:bottom w:val="none" w:sz="0" w:space="0" w:color="auto"/>
        <w:right w:val="none" w:sz="0" w:space="0" w:color="auto"/>
      </w:divBdr>
    </w:div>
    <w:div w:id="101728827">
      <w:bodyDiv w:val="1"/>
      <w:marLeft w:val="0"/>
      <w:marRight w:val="0"/>
      <w:marTop w:val="0"/>
      <w:marBottom w:val="0"/>
      <w:divBdr>
        <w:top w:val="none" w:sz="0" w:space="0" w:color="auto"/>
        <w:left w:val="none" w:sz="0" w:space="0" w:color="auto"/>
        <w:bottom w:val="none" w:sz="0" w:space="0" w:color="auto"/>
        <w:right w:val="none" w:sz="0" w:space="0" w:color="auto"/>
      </w:divBdr>
    </w:div>
    <w:div w:id="108747314">
      <w:bodyDiv w:val="1"/>
      <w:marLeft w:val="0"/>
      <w:marRight w:val="0"/>
      <w:marTop w:val="0"/>
      <w:marBottom w:val="0"/>
      <w:divBdr>
        <w:top w:val="none" w:sz="0" w:space="0" w:color="auto"/>
        <w:left w:val="none" w:sz="0" w:space="0" w:color="auto"/>
        <w:bottom w:val="none" w:sz="0" w:space="0" w:color="auto"/>
        <w:right w:val="none" w:sz="0" w:space="0" w:color="auto"/>
      </w:divBdr>
    </w:div>
    <w:div w:id="132066603">
      <w:bodyDiv w:val="1"/>
      <w:marLeft w:val="0"/>
      <w:marRight w:val="0"/>
      <w:marTop w:val="0"/>
      <w:marBottom w:val="0"/>
      <w:divBdr>
        <w:top w:val="none" w:sz="0" w:space="0" w:color="auto"/>
        <w:left w:val="none" w:sz="0" w:space="0" w:color="auto"/>
        <w:bottom w:val="none" w:sz="0" w:space="0" w:color="auto"/>
        <w:right w:val="none" w:sz="0" w:space="0" w:color="auto"/>
      </w:divBdr>
      <w:divsChild>
        <w:div w:id="906456733">
          <w:marLeft w:val="0"/>
          <w:marRight w:val="0"/>
          <w:marTop w:val="0"/>
          <w:marBottom w:val="0"/>
          <w:divBdr>
            <w:top w:val="none" w:sz="0" w:space="0" w:color="auto"/>
            <w:left w:val="none" w:sz="0" w:space="0" w:color="auto"/>
            <w:bottom w:val="none" w:sz="0" w:space="0" w:color="auto"/>
            <w:right w:val="none" w:sz="0" w:space="0" w:color="auto"/>
          </w:divBdr>
        </w:div>
        <w:div w:id="915942875">
          <w:marLeft w:val="0"/>
          <w:marRight w:val="0"/>
          <w:marTop w:val="0"/>
          <w:marBottom w:val="0"/>
          <w:divBdr>
            <w:top w:val="none" w:sz="0" w:space="0" w:color="auto"/>
            <w:left w:val="none" w:sz="0" w:space="0" w:color="auto"/>
            <w:bottom w:val="none" w:sz="0" w:space="0" w:color="auto"/>
            <w:right w:val="none" w:sz="0" w:space="0" w:color="auto"/>
          </w:divBdr>
        </w:div>
        <w:div w:id="1353648885">
          <w:marLeft w:val="0"/>
          <w:marRight w:val="0"/>
          <w:marTop w:val="0"/>
          <w:marBottom w:val="0"/>
          <w:divBdr>
            <w:top w:val="none" w:sz="0" w:space="0" w:color="auto"/>
            <w:left w:val="none" w:sz="0" w:space="0" w:color="auto"/>
            <w:bottom w:val="none" w:sz="0" w:space="0" w:color="auto"/>
            <w:right w:val="none" w:sz="0" w:space="0" w:color="auto"/>
          </w:divBdr>
        </w:div>
        <w:div w:id="1668093053">
          <w:marLeft w:val="0"/>
          <w:marRight w:val="0"/>
          <w:marTop w:val="0"/>
          <w:marBottom w:val="0"/>
          <w:divBdr>
            <w:top w:val="none" w:sz="0" w:space="0" w:color="auto"/>
            <w:left w:val="none" w:sz="0" w:space="0" w:color="auto"/>
            <w:bottom w:val="none" w:sz="0" w:space="0" w:color="auto"/>
            <w:right w:val="none" w:sz="0" w:space="0" w:color="auto"/>
          </w:divBdr>
        </w:div>
        <w:div w:id="303975364">
          <w:marLeft w:val="0"/>
          <w:marRight w:val="0"/>
          <w:marTop w:val="0"/>
          <w:marBottom w:val="0"/>
          <w:divBdr>
            <w:top w:val="none" w:sz="0" w:space="0" w:color="auto"/>
            <w:left w:val="none" w:sz="0" w:space="0" w:color="auto"/>
            <w:bottom w:val="none" w:sz="0" w:space="0" w:color="auto"/>
            <w:right w:val="none" w:sz="0" w:space="0" w:color="auto"/>
          </w:divBdr>
        </w:div>
        <w:div w:id="910625273">
          <w:marLeft w:val="0"/>
          <w:marRight w:val="0"/>
          <w:marTop w:val="0"/>
          <w:marBottom w:val="0"/>
          <w:divBdr>
            <w:top w:val="none" w:sz="0" w:space="0" w:color="auto"/>
            <w:left w:val="none" w:sz="0" w:space="0" w:color="auto"/>
            <w:bottom w:val="none" w:sz="0" w:space="0" w:color="auto"/>
            <w:right w:val="none" w:sz="0" w:space="0" w:color="auto"/>
          </w:divBdr>
        </w:div>
        <w:div w:id="759714973">
          <w:marLeft w:val="0"/>
          <w:marRight w:val="0"/>
          <w:marTop w:val="0"/>
          <w:marBottom w:val="0"/>
          <w:divBdr>
            <w:top w:val="none" w:sz="0" w:space="0" w:color="auto"/>
            <w:left w:val="none" w:sz="0" w:space="0" w:color="auto"/>
            <w:bottom w:val="none" w:sz="0" w:space="0" w:color="auto"/>
            <w:right w:val="none" w:sz="0" w:space="0" w:color="auto"/>
          </w:divBdr>
        </w:div>
        <w:div w:id="736709799">
          <w:marLeft w:val="0"/>
          <w:marRight w:val="0"/>
          <w:marTop w:val="0"/>
          <w:marBottom w:val="0"/>
          <w:divBdr>
            <w:top w:val="none" w:sz="0" w:space="0" w:color="auto"/>
            <w:left w:val="none" w:sz="0" w:space="0" w:color="auto"/>
            <w:bottom w:val="none" w:sz="0" w:space="0" w:color="auto"/>
            <w:right w:val="none" w:sz="0" w:space="0" w:color="auto"/>
          </w:divBdr>
        </w:div>
        <w:div w:id="1023288563">
          <w:marLeft w:val="0"/>
          <w:marRight w:val="0"/>
          <w:marTop w:val="0"/>
          <w:marBottom w:val="0"/>
          <w:divBdr>
            <w:top w:val="none" w:sz="0" w:space="0" w:color="auto"/>
            <w:left w:val="none" w:sz="0" w:space="0" w:color="auto"/>
            <w:bottom w:val="none" w:sz="0" w:space="0" w:color="auto"/>
            <w:right w:val="none" w:sz="0" w:space="0" w:color="auto"/>
          </w:divBdr>
        </w:div>
        <w:div w:id="405805353">
          <w:marLeft w:val="0"/>
          <w:marRight w:val="0"/>
          <w:marTop w:val="0"/>
          <w:marBottom w:val="0"/>
          <w:divBdr>
            <w:top w:val="none" w:sz="0" w:space="0" w:color="auto"/>
            <w:left w:val="none" w:sz="0" w:space="0" w:color="auto"/>
            <w:bottom w:val="none" w:sz="0" w:space="0" w:color="auto"/>
            <w:right w:val="none" w:sz="0" w:space="0" w:color="auto"/>
          </w:divBdr>
        </w:div>
        <w:div w:id="1295407967">
          <w:marLeft w:val="0"/>
          <w:marRight w:val="0"/>
          <w:marTop w:val="0"/>
          <w:marBottom w:val="0"/>
          <w:divBdr>
            <w:top w:val="none" w:sz="0" w:space="0" w:color="auto"/>
            <w:left w:val="none" w:sz="0" w:space="0" w:color="auto"/>
            <w:bottom w:val="none" w:sz="0" w:space="0" w:color="auto"/>
            <w:right w:val="none" w:sz="0" w:space="0" w:color="auto"/>
          </w:divBdr>
        </w:div>
        <w:div w:id="1599944534">
          <w:marLeft w:val="0"/>
          <w:marRight w:val="0"/>
          <w:marTop w:val="0"/>
          <w:marBottom w:val="0"/>
          <w:divBdr>
            <w:top w:val="none" w:sz="0" w:space="0" w:color="auto"/>
            <w:left w:val="none" w:sz="0" w:space="0" w:color="auto"/>
            <w:bottom w:val="none" w:sz="0" w:space="0" w:color="auto"/>
            <w:right w:val="none" w:sz="0" w:space="0" w:color="auto"/>
          </w:divBdr>
        </w:div>
      </w:divsChild>
    </w:div>
    <w:div w:id="137191081">
      <w:bodyDiv w:val="1"/>
      <w:marLeft w:val="0"/>
      <w:marRight w:val="0"/>
      <w:marTop w:val="0"/>
      <w:marBottom w:val="0"/>
      <w:divBdr>
        <w:top w:val="none" w:sz="0" w:space="0" w:color="auto"/>
        <w:left w:val="none" w:sz="0" w:space="0" w:color="auto"/>
        <w:bottom w:val="none" w:sz="0" w:space="0" w:color="auto"/>
        <w:right w:val="none" w:sz="0" w:space="0" w:color="auto"/>
      </w:divBdr>
    </w:div>
    <w:div w:id="141121327">
      <w:bodyDiv w:val="1"/>
      <w:marLeft w:val="0"/>
      <w:marRight w:val="0"/>
      <w:marTop w:val="0"/>
      <w:marBottom w:val="0"/>
      <w:divBdr>
        <w:top w:val="none" w:sz="0" w:space="0" w:color="auto"/>
        <w:left w:val="none" w:sz="0" w:space="0" w:color="auto"/>
        <w:bottom w:val="none" w:sz="0" w:space="0" w:color="auto"/>
        <w:right w:val="none" w:sz="0" w:space="0" w:color="auto"/>
      </w:divBdr>
    </w:div>
    <w:div w:id="159470458">
      <w:bodyDiv w:val="1"/>
      <w:marLeft w:val="0"/>
      <w:marRight w:val="0"/>
      <w:marTop w:val="0"/>
      <w:marBottom w:val="0"/>
      <w:divBdr>
        <w:top w:val="none" w:sz="0" w:space="0" w:color="auto"/>
        <w:left w:val="none" w:sz="0" w:space="0" w:color="auto"/>
        <w:bottom w:val="none" w:sz="0" w:space="0" w:color="auto"/>
        <w:right w:val="none" w:sz="0" w:space="0" w:color="auto"/>
      </w:divBdr>
    </w:div>
    <w:div w:id="173879928">
      <w:bodyDiv w:val="1"/>
      <w:marLeft w:val="0"/>
      <w:marRight w:val="0"/>
      <w:marTop w:val="0"/>
      <w:marBottom w:val="0"/>
      <w:divBdr>
        <w:top w:val="none" w:sz="0" w:space="0" w:color="auto"/>
        <w:left w:val="none" w:sz="0" w:space="0" w:color="auto"/>
        <w:bottom w:val="none" w:sz="0" w:space="0" w:color="auto"/>
        <w:right w:val="none" w:sz="0" w:space="0" w:color="auto"/>
      </w:divBdr>
    </w:div>
    <w:div w:id="174265916">
      <w:bodyDiv w:val="1"/>
      <w:marLeft w:val="0"/>
      <w:marRight w:val="0"/>
      <w:marTop w:val="0"/>
      <w:marBottom w:val="0"/>
      <w:divBdr>
        <w:top w:val="none" w:sz="0" w:space="0" w:color="auto"/>
        <w:left w:val="none" w:sz="0" w:space="0" w:color="auto"/>
        <w:bottom w:val="none" w:sz="0" w:space="0" w:color="auto"/>
        <w:right w:val="none" w:sz="0" w:space="0" w:color="auto"/>
      </w:divBdr>
    </w:div>
    <w:div w:id="200212486">
      <w:bodyDiv w:val="1"/>
      <w:marLeft w:val="0"/>
      <w:marRight w:val="0"/>
      <w:marTop w:val="0"/>
      <w:marBottom w:val="0"/>
      <w:divBdr>
        <w:top w:val="none" w:sz="0" w:space="0" w:color="auto"/>
        <w:left w:val="none" w:sz="0" w:space="0" w:color="auto"/>
        <w:bottom w:val="none" w:sz="0" w:space="0" w:color="auto"/>
        <w:right w:val="none" w:sz="0" w:space="0" w:color="auto"/>
      </w:divBdr>
    </w:div>
    <w:div w:id="220948478">
      <w:bodyDiv w:val="1"/>
      <w:marLeft w:val="0"/>
      <w:marRight w:val="0"/>
      <w:marTop w:val="0"/>
      <w:marBottom w:val="0"/>
      <w:divBdr>
        <w:top w:val="none" w:sz="0" w:space="0" w:color="auto"/>
        <w:left w:val="none" w:sz="0" w:space="0" w:color="auto"/>
        <w:bottom w:val="none" w:sz="0" w:space="0" w:color="auto"/>
        <w:right w:val="none" w:sz="0" w:space="0" w:color="auto"/>
      </w:divBdr>
    </w:div>
    <w:div w:id="269050617">
      <w:bodyDiv w:val="1"/>
      <w:marLeft w:val="0"/>
      <w:marRight w:val="0"/>
      <w:marTop w:val="0"/>
      <w:marBottom w:val="0"/>
      <w:divBdr>
        <w:top w:val="none" w:sz="0" w:space="0" w:color="auto"/>
        <w:left w:val="none" w:sz="0" w:space="0" w:color="auto"/>
        <w:bottom w:val="none" w:sz="0" w:space="0" w:color="auto"/>
        <w:right w:val="none" w:sz="0" w:space="0" w:color="auto"/>
      </w:divBdr>
    </w:div>
    <w:div w:id="270741583">
      <w:bodyDiv w:val="1"/>
      <w:marLeft w:val="0"/>
      <w:marRight w:val="0"/>
      <w:marTop w:val="0"/>
      <w:marBottom w:val="0"/>
      <w:divBdr>
        <w:top w:val="none" w:sz="0" w:space="0" w:color="auto"/>
        <w:left w:val="none" w:sz="0" w:space="0" w:color="auto"/>
        <w:bottom w:val="none" w:sz="0" w:space="0" w:color="auto"/>
        <w:right w:val="none" w:sz="0" w:space="0" w:color="auto"/>
      </w:divBdr>
    </w:div>
    <w:div w:id="275601182">
      <w:bodyDiv w:val="1"/>
      <w:marLeft w:val="0"/>
      <w:marRight w:val="0"/>
      <w:marTop w:val="0"/>
      <w:marBottom w:val="0"/>
      <w:divBdr>
        <w:top w:val="none" w:sz="0" w:space="0" w:color="auto"/>
        <w:left w:val="none" w:sz="0" w:space="0" w:color="auto"/>
        <w:bottom w:val="none" w:sz="0" w:space="0" w:color="auto"/>
        <w:right w:val="none" w:sz="0" w:space="0" w:color="auto"/>
      </w:divBdr>
    </w:div>
    <w:div w:id="286786324">
      <w:bodyDiv w:val="1"/>
      <w:marLeft w:val="0"/>
      <w:marRight w:val="0"/>
      <w:marTop w:val="0"/>
      <w:marBottom w:val="0"/>
      <w:divBdr>
        <w:top w:val="none" w:sz="0" w:space="0" w:color="auto"/>
        <w:left w:val="none" w:sz="0" w:space="0" w:color="auto"/>
        <w:bottom w:val="none" w:sz="0" w:space="0" w:color="auto"/>
        <w:right w:val="none" w:sz="0" w:space="0" w:color="auto"/>
      </w:divBdr>
    </w:div>
    <w:div w:id="287006494">
      <w:bodyDiv w:val="1"/>
      <w:marLeft w:val="0"/>
      <w:marRight w:val="0"/>
      <w:marTop w:val="0"/>
      <w:marBottom w:val="0"/>
      <w:divBdr>
        <w:top w:val="none" w:sz="0" w:space="0" w:color="auto"/>
        <w:left w:val="none" w:sz="0" w:space="0" w:color="auto"/>
        <w:bottom w:val="none" w:sz="0" w:space="0" w:color="auto"/>
        <w:right w:val="none" w:sz="0" w:space="0" w:color="auto"/>
      </w:divBdr>
    </w:div>
    <w:div w:id="303973661">
      <w:bodyDiv w:val="1"/>
      <w:marLeft w:val="0"/>
      <w:marRight w:val="0"/>
      <w:marTop w:val="0"/>
      <w:marBottom w:val="0"/>
      <w:divBdr>
        <w:top w:val="none" w:sz="0" w:space="0" w:color="auto"/>
        <w:left w:val="none" w:sz="0" w:space="0" w:color="auto"/>
        <w:bottom w:val="none" w:sz="0" w:space="0" w:color="auto"/>
        <w:right w:val="none" w:sz="0" w:space="0" w:color="auto"/>
      </w:divBdr>
    </w:div>
    <w:div w:id="304747429">
      <w:bodyDiv w:val="1"/>
      <w:marLeft w:val="0"/>
      <w:marRight w:val="0"/>
      <w:marTop w:val="0"/>
      <w:marBottom w:val="0"/>
      <w:divBdr>
        <w:top w:val="none" w:sz="0" w:space="0" w:color="auto"/>
        <w:left w:val="none" w:sz="0" w:space="0" w:color="auto"/>
        <w:bottom w:val="none" w:sz="0" w:space="0" w:color="auto"/>
        <w:right w:val="none" w:sz="0" w:space="0" w:color="auto"/>
      </w:divBdr>
    </w:div>
    <w:div w:id="325986338">
      <w:bodyDiv w:val="1"/>
      <w:marLeft w:val="0"/>
      <w:marRight w:val="0"/>
      <w:marTop w:val="0"/>
      <w:marBottom w:val="0"/>
      <w:divBdr>
        <w:top w:val="none" w:sz="0" w:space="0" w:color="auto"/>
        <w:left w:val="none" w:sz="0" w:space="0" w:color="auto"/>
        <w:bottom w:val="none" w:sz="0" w:space="0" w:color="auto"/>
        <w:right w:val="none" w:sz="0" w:space="0" w:color="auto"/>
      </w:divBdr>
    </w:div>
    <w:div w:id="332026326">
      <w:bodyDiv w:val="1"/>
      <w:marLeft w:val="0"/>
      <w:marRight w:val="0"/>
      <w:marTop w:val="0"/>
      <w:marBottom w:val="0"/>
      <w:divBdr>
        <w:top w:val="none" w:sz="0" w:space="0" w:color="auto"/>
        <w:left w:val="none" w:sz="0" w:space="0" w:color="auto"/>
        <w:bottom w:val="none" w:sz="0" w:space="0" w:color="auto"/>
        <w:right w:val="none" w:sz="0" w:space="0" w:color="auto"/>
      </w:divBdr>
    </w:div>
    <w:div w:id="332876975">
      <w:bodyDiv w:val="1"/>
      <w:marLeft w:val="0"/>
      <w:marRight w:val="0"/>
      <w:marTop w:val="0"/>
      <w:marBottom w:val="0"/>
      <w:divBdr>
        <w:top w:val="none" w:sz="0" w:space="0" w:color="auto"/>
        <w:left w:val="none" w:sz="0" w:space="0" w:color="auto"/>
        <w:bottom w:val="none" w:sz="0" w:space="0" w:color="auto"/>
        <w:right w:val="none" w:sz="0" w:space="0" w:color="auto"/>
      </w:divBdr>
    </w:div>
    <w:div w:id="337998816">
      <w:bodyDiv w:val="1"/>
      <w:marLeft w:val="0"/>
      <w:marRight w:val="0"/>
      <w:marTop w:val="0"/>
      <w:marBottom w:val="0"/>
      <w:divBdr>
        <w:top w:val="none" w:sz="0" w:space="0" w:color="auto"/>
        <w:left w:val="none" w:sz="0" w:space="0" w:color="auto"/>
        <w:bottom w:val="none" w:sz="0" w:space="0" w:color="auto"/>
        <w:right w:val="none" w:sz="0" w:space="0" w:color="auto"/>
      </w:divBdr>
    </w:div>
    <w:div w:id="349068199">
      <w:bodyDiv w:val="1"/>
      <w:marLeft w:val="0"/>
      <w:marRight w:val="0"/>
      <w:marTop w:val="0"/>
      <w:marBottom w:val="0"/>
      <w:divBdr>
        <w:top w:val="none" w:sz="0" w:space="0" w:color="auto"/>
        <w:left w:val="none" w:sz="0" w:space="0" w:color="auto"/>
        <w:bottom w:val="none" w:sz="0" w:space="0" w:color="auto"/>
        <w:right w:val="none" w:sz="0" w:space="0" w:color="auto"/>
      </w:divBdr>
    </w:div>
    <w:div w:id="369187792">
      <w:bodyDiv w:val="1"/>
      <w:marLeft w:val="0"/>
      <w:marRight w:val="0"/>
      <w:marTop w:val="0"/>
      <w:marBottom w:val="0"/>
      <w:divBdr>
        <w:top w:val="none" w:sz="0" w:space="0" w:color="auto"/>
        <w:left w:val="none" w:sz="0" w:space="0" w:color="auto"/>
        <w:bottom w:val="none" w:sz="0" w:space="0" w:color="auto"/>
        <w:right w:val="none" w:sz="0" w:space="0" w:color="auto"/>
      </w:divBdr>
    </w:div>
    <w:div w:id="374544830">
      <w:bodyDiv w:val="1"/>
      <w:marLeft w:val="0"/>
      <w:marRight w:val="0"/>
      <w:marTop w:val="0"/>
      <w:marBottom w:val="0"/>
      <w:divBdr>
        <w:top w:val="none" w:sz="0" w:space="0" w:color="auto"/>
        <w:left w:val="none" w:sz="0" w:space="0" w:color="auto"/>
        <w:bottom w:val="none" w:sz="0" w:space="0" w:color="auto"/>
        <w:right w:val="none" w:sz="0" w:space="0" w:color="auto"/>
      </w:divBdr>
    </w:div>
    <w:div w:id="393427594">
      <w:bodyDiv w:val="1"/>
      <w:marLeft w:val="0"/>
      <w:marRight w:val="0"/>
      <w:marTop w:val="0"/>
      <w:marBottom w:val="0"/>
      <w:divBdr>
        <w:top w:val="none" w:sz="0" w:space="0" w:color="auto"/>
        <w:left w:val="none" w:sz="0" w:space="0" w:color="auto"/>
        <w:bottom w:val="none" w:sz="0" w:space="0" w:color="auto"/>
        <w:right w:val="none" w:sz="0" w:space="0" w:color="auto"/>
      </w:divBdr>
    </w:div>
    <w:div w:id="397947287">
      <w:bodyDiv w:val="1"/>
      <w:marLeft w:val="0"/>
      <w:marRight w:val="0"/>
      <w:marTop w:val="0"/>
      <w:marBottom w:val="0"/>
      <w:divBdr>
        <w:top w:val="none" w:sz="0" w:space="0" w:color="auto"/>
        <w:left w:val="none" w:sz="0" w:space="0" w:color="auto"/>
        <w:bottom w:val="none" w:sz="0" w:space="0" w:color="auto"/>
        <w:right w:val="none" w:sz="0" w:space="0" w:color="auto"/>
      </w:divBdr>
    </w:div>
    <w:div w:id="399211284">
      <w:bodyDiv w:val="1"/>
      <w:marLeft w:val="0"/>
      <w:marRight w:val="0"/>
      <w:marTop w:val="0"/>
      <w:marBottom w:val="0"/>
      <w:divBdr>
        <w:top w:val="none" w:sz="0" w:space="0" w:color="auto"/>
        <w:left w:val="none" w:sz="0" w:space="0" w:color="auto"/>
        <w:bottom w:val="none" w:sz="0" w:space="0" w:color="auto"/>
        <w:right w:val="none" w:sz="0" w:space="0" w:color="auto"/>
      </w:divBdr>
    </w:div>
    <w:div w:id="452411148">
      <w:bodyDiv w:val="1"/>
      <w:marLeft w:val="0"/>
      <w:marRight w:val="0"/>
      <w:marTop w:val="0"/>
      <w:marBottom w:val="0"/>
      <w:divBdr>
        <w:top w:val="none" w:sz="0" w:space="0" w:color="auto"/>
        <w:left w:val="none" w:sz="0" w:space="0" w:color="auto"/>
        <w:bottom w:val="none" w:sz="0" w:space="0" w:color="auto"/>
        <w:right w:val="none" w:sz="0" w:space="0" w:color="auto"/>
      </w:divBdr>
    </w:div>
    <w:div w:id="455948915">
      <w:bodyDiv w:val="1"/>
      <w:marLeft w:val="0"/>
      <w:marRight w:val="0"/>
      <w:marTop w:val="0"/>
      <w:marBottom w:val="0"/>
      <w:divBdr>
        <w:top w:val="none" w:sz="0" w:space="0" w:color="auto"/>
        <w:left w:val="none" w:sz="0" w:space="0" w:color="auto"/>
        <w:bottom w:val="none" w:sz="0" w:space="0" w:color="auto"/>
        <w:right w:val="none" w:sz="0" w:space="0" w:color="auto"/>
      </w:divBdr>
    </w:div>
    <w:div w:id="472409321">
      <w:bodyDiv w:val="1"/>
      <w:marLeft w:val="0"/>
      <w:marRight w:val="0"/>
      <w:marTop w:val="0"/>
      <w:marBottom w:val="0"/>
      <w:divBdr>
        <w:top w:val="none" w:sz="0" w:space="0" w:color="auto"/>
        <w:left w:val="none" w:sz="0" w:space="0" w:color="auto"/>
        <w:bottom w:val="none" w:sz="0" w:space="0" w:color="auto"/>
        <w:right w:val="none" w:sz="0" w:space="0" w:color="auto"/>
      </w:divBdr>
    </w:div>
    <w:div w:id="484007490">
      <w:bodyDiv w:val="1"/>
      <w:marLeft w:val="0"/>
      <w:marRight w:val="0"/>
      <w:marTop w:val="0"/>
      <w:marBottom w:val="0"/>
      <w:divBdr>
        <w:top w:val="none" w:sz="0" w:space="0" w:color="auto"/>
        <w:left w:val="none" w:sz="0" w:space="0" w:color="auto"/>
        <w:bottom w:val="none" w:sz="0" w:space="0" w:color="auto"/>
        <w:right w:val="none" w:sz="0" w:space="0" w:color="auto"/>
      </w:divBdr>
    </w:div>
    <w:div w:id="484979013">
      <w:bodyDiv w:val="1"/>
      <w:marLeft w:val="0"/>
      <w:marRight w:val="0"/>
      <w:marTop w:val="0"/>
      <w:marBottom w:val="0"/>
      <w:divBdr>
        <w:top w:val="none" w:sz="0" w:space="0" w:color="auto"/>
        <w:left w:val="none" w:sz="0" w:space="0" w:color="auto"/>
        <w:bottom w:val="none" w:sz="0" w:space="0" w:color="auto"/>
        <w:right w:val="none" w:sz="0" w:space="0" w:color="auto"/>
      </w:divBdr>
    </w:div>
    <w:div w:id="492069183">
      <w:bodyDiv w:val="1"/>
      <w:marLeft w:val="0"/>
      <w:marRight w:val="0"/>
      <w:marTop w:val="0"/>
      <w:marBottom w:val="0"/>
      <w:divBdr>
        <w:top w:val="none" w:sz="0" w:space="0" w:color="auto"/>
        <w:left w:val="none" w:sz="0" w:space="0" w:color="auto"/>
        <w:bottom w:val="none" w:sz="0" w:space="0" w:color="auto"/>
        <w:right w:val="none" w:sz="0" w:space="0" w:color="auto"/>
      </w:divBdr>
    </w:div>
    <w:div w:id="500002908">
      <w:bodyDiv w:val="1"/>
      <w:marLeft w:val="0"/>
      <w:marRight w:val="0"/>
      <w:marTop w:val="0"/>
      <w:marBottom w:val="0"/>
      <w:divBdr>
        <w:top w:val="none" w:sz="0" w:space="0" w:color="auto"/>
        <w:left w:val="none" w:sz="0" w:space="0" w:color="auto"/>
        <w:bottom w:val="none" w:sz="0" w:space="0" w:color="auto"/>
        <w:right w:val="none" w:sz="0" w:space="0" w:color="auto"/>
      </w:divBdr>
      <w:divsChild>
        <w:div w:id="1153910736">
          <w:marLeft w:val="0"/>
          <w:marRight w:val="0"/>
          <w:marTop w:val="0"/>
          <w:marBottom w:val="0"/>
          <w:divBdr>
            <w:top w:val="none" w:sz="0" w:space="0" w:color="auto"/>
            <w:left w:val="none" w:sz="0" w:space="0" w:color="auto"/>
            <w:bottom w:val="none" w:sz="0" w:space="0" w:color="auto"/>
            <w:right w:val="none" w:sz="0" w:space="0" w:color="auto"/>
          </w:divBdr>
        </w:div>
        <w:div w:id="564535355">
          <w:marLeft w:val="0"/>
          <w:marRight w:val="0"/>
          <w:marTop w:val="0"/>
          <w:marBottom w:val="0"/>
          <w:divBdr>
            <w:top w:val="none" w:sz="0" w:space="0" w:color="auto"/>
            <w:left w:val="none" w:sz="0" w:space="0" w:color="auto"/>
            <w:bottom w:val="none" w:sz="0" w:space="0" w:color="auto"/>
            <w:right w:val="none" w:sz="0" w:space="0" w:color="auto"/>
          </w:divBdr>
        </w:div>
        <w:div w:id="299262149">
          <w:marLeft w:val="0"/>
          <w:marRight w:val="0"/>
          <w:marTop w:val="0"/>
          <w:marBottom w:val="0"/>
          <w:divBdr>
            <w:top w:val="none" w:sz="0" w:space="0" w:color="auto"/>
            <w:left w:val="none" w:sz="0" w:space="0" w:color="auto"/>
            <w:bottom w:val="none" w:sz="0" w:space="0" w:color="auto"/>
            <w:right w:val="none" w:sz="0" w:space="0" w:color="auto"/>
          </w:divBdr>
        </w:div>
        <w:div w:id="2118672030">
          <w:marLeft w:val="0"/>
          <w:marRight w:val="0"/>
          <w:marTop w:val="0"/>
          <w:marBottom w:val="0"/>
          <w:divBdr>
            <w:top w:val="none" w:sz="0" w:space="0" w:color="auto"/>
            <w:left w:val="none" w:sz="0" w:space="0" w:color="auto"/>
            <w:bottom w:val="none" w:sz="0" w:space="0" w:color="auto"/>
            <w:right w:val="none" w:sz="0" w:space="0" w:color="auto"/>
          </w:divBdr>
        </w:div>
        <w:div w:id="2058966449">
          <w:marLeft w:val="0"/>
          <w:marRight w:val="0"/>
          <w:marTop w:val="0"/>
          <w:marBottom w:val="0"/>
          <w:divBdr>
            <w:top w:val="none" w:sz="0" w:space="0" w:color="auto"/>
            <w:left w:val="none" w:sz="0" w:space="0" w:color="auto"/>
            <w:bottom w:val="none" w:sz="0" w:space="0" w:color="auto"/>
            <w:right w:val="none" w:sz="0" w:space="0" w:color="auto"/>
          </w:divBdr>
        </w:div>
        <w:div w:id="2123525658">
          <w:marLeft w:val="0"/>
          <w:marRight w:val="0"/>
          <w:marTop w:val="0"/>
          <w:marBottom w:val="0"/>
          <w:divBdr>
            <w:top w:val="none" w:sz="0" w:space="0" w:color="auto"/>
            <w:left w:val="none" w:sz="0" w:space="0" w:color="auto"/>
            <w:bottom w:val="none" w:sz="0" w:space="0" w:color="auto"/>
            <w:right w:val="none" w:sz="0" w:space="0" w:color="auto"/>
          </w:divBdr>
        </w:div>
        <w:div w:id="95489976">
          <w:marLeft w:val="0"/>
          <w:marRight w:val="0"/>
          <w:marTop w:val="0"/>
          <w:marBottom w:val="0"/>
          <w:divBdr>
            <w:top w:val="none" w:sz="0" w:space="0" w:color="auto"/>
            <w:left w:val="none" w:sz="0" w:space="0" w:color="auto"/>
            <w:bottom w:val="none" w:sz="0" w:space="0" w:color="auto"/>
            <w:right w:val="none" w:sz="0" w:space="0" w:color="auto"/>
          </w:divBdr>
        </w:div>
        <w:div w:id="339554126">
          <w:marLeft w:val="0"/>
          <w:marRight w:val="0"/>
          <w:marTop w:val="0"/>
          <w:marBottom w:val="0"/>
          <w:divBdr>
            <w:top w:val="none" w:sz="0" w:space="0" w:color="auto"/>
            <w:left w:val="none" w:sz="0" w:space="0" w:color="auto"/>
            <w:bottom w:val="none" w:sz="0" w:space="0" w:color="auto"/>
            <w:right w:val="none" w:sz="0" w:space="0" w:color="auto"/>
          </w:divBdr>
        </w:div>
        <w:div w:id="1248153296">
          <w:marLeft w:val="0"/>
          <w:marRight w:val="0"/>
          <w:marTop w:val="0"/>
          <w:marBottom w:val="0"/>
          <w:divBdr>
            <w:top w:val="none" w:sz="0" w:space="0" w:color="auto"/>
            <w:left w:val="none" w:sz="0" w:space="0" w:color="auto"/>
            <w:bottom w:val="none" w:sz="0" w:space="0" w:color="auto"/>
            <w:right w:val="none" w:sz="0" w:space="0" w:color="auto"/>
          </w:divBdr>
        </w:div>
        <w:div w:id="810904986">
          <w:marLeft w:val="0"/>
          <w:marRight w:val="0"/>
          <w:marTop w:val="0"/>
          <w:marBottom w:val="0"/>
          <w:divBdr>
            <w:top w:val="none" w:sz="0" w:space="0" w:color="auto"/>
            <w:left w:val="none" w:sz="0" w:space="0" w:color="auto"/>
            <w:bottom w:val="none" w:sz="0" w:space="0" w:color="auto"/>
            <w:right w:val="none" w:sz="0" w:space="0" w:color="auto"/>
          </w:divBdr>
        </w:div>
        <w:div w:id="1348557349">
          <w:marLeft w:val="0"/>
          <w:marRight w:val="0"/>
          <w:marTop w:val="0"/>
          <w:marBottom w:val="0"/>
          <w:divBdr>
            <w:top w:val="none" w:sz="0" w:space="0" w:color="auto"/>
            <w:left w:val="none" w:sz="0" w:space="0" w:color="auto"/>
            <w:bottom w:val="none" w:sz="0" w:space="0" w:color="auto"/>
            <w:right w:val="none" w:sz="0" w:space="0" w:color="auto"/>
          </w:divBdr>
        </w:div>
        <w:div w:id="1355113473">
          <w:marLeft w:val="0"/>
          <w:marRight w:val="0"/>
          <w:marTop w:val="0"/>
          <w:marBottom w:val="0"/>
          <w:divBdr>
            <w:top w:val="none" w:sz="0" w:space="0" w:color="auto"/>
            <w:left w:val="none" w:sz="0" w:space="0" w:color="auto"/>
            <w:bottom w:val="none" w:sz="0" w:space="0" w:color="auto"/>
            <w:right w:val="none" w:sz="0" w:space="0" w:color="auto"/>
          </w:divBdr>
        </w:div>
      </w:divsChild>
    </w:div>
    <w:div w:id="505898243">
      <w:bodyDiv w:val="1"/>
      <w:marLeft w:val="0"/>
      <w:marRight w:val="0"/>
      <w:marTop w:val="0"/>
      <w:marBottom w:val="0"/>
      <w:divBdr>
        <w:top w:val="none" w:sz="0" w:space="0" w:color="auto"/>
        <w:left w:val="none" w:sz="0" w:space="0" w:color="auto"/>
        <w:bottom w:val="none" w:sz="0" w:space="0" w:color="auto"/>
        <w:right w:val="none" w:sz="0" w:space="0" w:color="auto"/>
      </w:divBdr>
    </w:div>
    <w:div w:id="513106952">
      <w:bodyDiv w:val="1"/>
      <w:marLeft w:val="0"/>
      <w:marRight w:val="0"/>
      <w:marTop w:val="0"/>
      <w:marBottom w:val="0"/>
      <w:divBdr>
        <w:top w:val="none" w:sz="0" w:space="0" w:color="auto"/>
        <w:left w:val="none" w:sz="0" w:space="0" w:color="auto"/>
        <w:bottom w:val="none" w:sz="0" w:space="0" w:color="auto"/>
        <w:right w:val="none" w:sz="0" w:space="0" w:color="auto"/>
      </w:divBdr>
    </w:div>
    <w:div w:id="514005632">
      <w:bodyDiv w:val="1"/>
      <w:marLeft w:val="0"/>
      <w:marRight w:val="0"/>
      <w:marTop w:val="0"/>
      <w:marBottom w:val="0"/>
      <w:divBdr>
        <w:top w:val="none" w:sz="0" w:space="0" w:color="auto"/>
        <w:left w:val="none" w:sz="0" w:space="0" w:color="auto"/>
        <w:bottom w:val="none" w:sz="0" w:space="0" w:color="auto"/>
        <w:right w:val="none" w:sz="0" w:space="0" w:color="auto"/>
      </w:divBdr>
    </w:div>
    <w:div w:id="516578553">
      <w:bodyDiv w:val="1"/>
      <w:marLeft w:val="0"/>
      <w:marRight w:val="0"/>
      <w:marTop w:val="0"/>
      <w:marBottom w:val="0"/>
      <w:divBdr>
        <w:top w:val="none" w:sz="0" w:space="0" w:color="auto"/>
        <w:left w:val="none" w:sz="0" w:space="0" w:color="auto"/>
        <w:bottom w:val="none" w:sz="0" w:space="0" w:color="auto"/>
        <w:right w:val="none" w:sz="0" w:space="0" w:color="auto"/>
      </w:divBdr>
    </w:div>
    <w:div w:id="533346330">
      <w:bodyDiv w:val="1"/>
      <w:marLeft w:val="0"/>
      <w:marRight w:val="0"/>
      <w:marTop w:val="0"/>
      <w:marBottom w:val="0"/>
      <w:divBdr>
        <w:top w:val="none" w:sz="0" w:space="0" w:color="auto"/>
        <w:left w:val="none" w:sz="0" w:space="0" w:color="auto"/>
        <w:bottom w:val="none" w:sz="0" w:space="0" w:color="auto"/>
        <w:right w:val="none" w:sz="0" w:space="0" w:color="auto"/>
      </w:divBdr>
    </w:div>
    <w:div w:id="534394991">
      <w:bodyDiv w:val="1"/>
      <w:marLeft w:val="0"/>
      <w:marRight w:val="0"/>
      <w:marTop w:val="0"/>
      <w:marBottom w:val="0"/>
      <w:divBdr>
        <w:top w:val="none" w:sz="0" w:space="0" w:color="auto"/>
        <w:left w:val="none" w:sz="0" w:space="0" w:color="auto"/>
        <w:bottom w:val="none" w:sz="0" w:space="0" w:color="auto"/>
        <w:right w:val="none" w:sz="0" w:space="0" w:color="auto"/>
      </w:divBdr>
    </w:div>
    <w:div w:id="538125723">
      <w:bodyDiv w:val="1"/>
      <w:marLeft w:val="0"/>
      <w:marRight w:val="0"/>
      <w:marTop w:val="0"/>
      <w:marBottom w:val="0"/>
      <w:divBdr>
        <w:top w:val="none" w:sz="0" w:space="0" w:color="auto"/>
        <w:left w:val="none" w:sz="0" w:space="0" w:color="auto"/>
        <w:bottom w:val="none" w:sz="0" w:space="0" w:color="auto"/>
        <w:right w:val="none" w:sz="0" w:space="0" w:color="auto"/>
      </w:divBdr>
    </w:div>
    <w:div w:id="539558248">
      <w:bodyDiv w:val="1"/>
      <w:marLeft w:val="0"/>
      <w:marRight w:val="0"/>
      <w:marTop w:val="0"/>
      <w:marBottom w:val="0"/>
      <w:divBdr>
        <w:top w:val="none" w:sz="0" w:space="0" w:color="auto"/>
        <w:left w:val="none" w:sz="0" w:space="0" w:color="auto"/>
        <w:bottom w:val="none" w:sz="0" w:space="0" w:color="auto"/>
        <w:right w:val="none" w:sz="0" w:space="0" w:color="auto"/>
      </w:divBdr>
    </w:div>
    <w:div w:id="541863515">
      <w:bodyDiv w:val="1"/>
      <w:marLeft w:val="0"/>
      <w:marRight w:val="0"/>
      <w:marTop w:val="0"/>
      <w:marBottom w:val="0"/>
      <w:divBdr>
        <w:top w:val="none" w:sz="0" w:space="0" w:color="auto"/>
        <w:left w:val="none" w:sz="0" w:space="0" w:color="auto"/>
        <w:bottom w:val="none" w:sz="0" w:space="0" w:color="auto"/>
        <w:right w:val="none" w:sz="0" w:space="0" w:color="auto"/>
      </w:divBdr>
    </w:div>
    <w:div w:id="549536975">
      <w:bodyDiv w:val="1"/>
      <w:marLeft w:val="0"/>
      <w:marRight w:val="0"/>
      <w:marTop w:val="0"/>
      <w:marBottom w:val="0"/>
      <w:divBdr>
        <w:top w:val="none" w:sz="0" w:space="0" w:color="auto"/>
        <w:left w:val="none" w:sz="0" w:space="0" w:color="auto"/>
        <w:bottom w:val="none" w:sz="0" w:space="0" w:color="auto"/>
        <w:right w:val="none" w:sz="0" w:space="0" w:color="auto"/>
      </w:divBdr>
    </w:div>
    <w:div w:id="562563384">
      <w:bodyDiv w:val="1"/>
      <w:marLeft w:val="0"/>
      <w:marRight w:val="0"/>
      <w:marTop w:val="0"/>
      <w:marBottom w:val="0"/>
      <w:divBdr>
        <w:top w:val="none" w:sz="0" w:space="0" w:color="auto"/>
        <w:left w:val="none" w:sz="0" w:space="0" w:color="auto"/>
        <w:bottom w:val="none" w:sz="0" w:space="0" w:color="auto"/>
        <w:right w:val="none" w:sz="0" w:space="0" w:color="auto"/>
      </w:divBdr>
    </w:div>
    <w:div w:id="569265569">
      <w:bodyDiv w:val="1"/>
      <w:marLeft w:val="0"/>
      <w:marRight w:val="0"/>
      <w:marTop w:val="0"/>
      <w:marBottom w:val="0"/>
      <w:divBdr>
        <w:top w:val="none" w:sz="0" w:space="0" w:color="auto"/>
        <w:left w:val="none" w:sz="0" w:space="0" w:color="auto"/>
        <w:bottom w:val="none" w:sz="0" w:space="0" w:color="auto"/>
        <w:right w:val="none" w:sz="0" w:space="0" w:color="auto"/>
      </w:divBdr>
    </w:div>
    <w:div w:id="575670131">
      <w:bodyDiv w:val="1"/>
      <w:marLeft w:val="0"/>
      <w:marRight w:val="0"/>
      <w:marTop w:val="0"/>
      <w:marBottom w:val="0"/>
      <w:divBdr>
        <w:top w:val="none" w:sz="0" w:space="0" w:color="auto"/>
        <w:left w:val="none" w:sz="0" w:space="0" w:color="auto"/>
        <w:bottom w:val="none" w:sz="0" w:space="0" w:color="auto"/>
        <w:right w:val="none" w:sz="0" w:space="0" w:color="auto"/>
      </w:divBdr>
    </w:div>
    <w:div w:id="600573256">
      <w:bodyDiv w:val="1"/>
      <w:marLeft w:val="0"/>
      <w:marRight w:val="0"/>
      <w:marTop w:val="0"/>
      <w:marBottom w:val="0"/>
      <w:divBdr>
        <w:top w:val="none" w:sz="0" w:space="0" w:color="auto"/>
        <w:left w:val="none" w:sz="0" w:space="0" w:color="auto"/>
        <w:bottom w:val="none" w:sz="0" w:space="0" w:color="auto"/>
        <w:right w:val="none" w:sz="0" w:space="0" w:color="auto"/>
      </w:divBdr>
    </w:div>
    <w:div w:id="626742408">
      <w:bodyDiv w:val="1"/>
      <w:marLeft w:val="0"/>
      <w:marRight w:val="0"/>
      <w:marTop w:val="0"/>
      <w:marBottom w:val="0"/>
      <w:divBdr>
        <w:top w:val="none" w:sz="0" w:space="0" w:color="auto"/>
        <w:left w:val="none" w:sz="0" w:space="0" w:color="auto"/>
        <w:bottom w:val="none" w:sz="0" w:space="0" w:color="auto"/>
        <w:right w:val="none" w:sz="0" w:space="0" w:color="auto"/>
      </w:divBdr>
    </w:div>
    <w:div w:id="628049710">
      <w:bodyDiv w:val="1"/>
      <w:marLeft w:val="0"/>
      <w:marRight w:val="0"/>
      <w:marTop w:val="0"/>
      <w:marBottom w:val="0"/>
      <w:divBdr>
        <w:top w:val="none" w:sz="0" w:space="0" w:color="auto"/>
        <w:left w:val="none" w:sz="0" w:space="0" w:color="auto"/>
        <w:bottom w:val="none" w:sz="0" w:space="0" w:color="auto"/>
        <w:right w:val="none" w:sz="0" w:space="0" w:color="auto"/>
      </w:divBdr>
    </w:div>
    <w:div w:id="669066717">
      <w:bodyDiv w:val="1"/>
      <w:marLeft w:val="0"/>
      <w:marRight w:val="0"/>
      <w:marTop w:val="0"/>
      <w:marBottom w:val="0"/>
      <w:divBdr>
        <w:top w:val="none" w:sz="0" w:space="0" w:color="auto"/>
        <w:left w:val="none" w:sz="0" w:space="0" w:color="auto"/>
        <w:bottom w:val="none" w:sz="0" w:space="0" w:color="auto"/>
        <w:right w:val="none" w:sz="0" w:space="0" w:color="auto"/>
      </w:divBdr>
    </w:div>
    <w:div w:id="683633074">
      <w:bodyDiv w:val="1"/>
      <w:marLeft w:val="0"/>
      <w:marRight w:val="0"/>
      <w:marTop w:val="0"/>
      <w:marBottom w:val="0"/>
      <w:divBdr>
        <w:top w:val="none" w:sz="0" w:space="0" w:color="auto"/>
        <w:left w:val="none" w:sz="0" w:space="0" w:color="auto"/>
        <w:bottom w:val="none" w:sz="0" w:space="0" w:color="auto"/>
        <w:right w:val="none" w:sz="0" w:space="0" w:color="auto"/>
      </w:divBdr>
    </w:div>
    <w:div w:id="684602115">
      <w:bodyDiv w:val="1"/>
      <w:marLeft w:val="0"/>
      <w:marRight w:val="0"/>
      <w:marTop w:val="0"/>
      <w:marBottom w:val="0"/>
      <w:divBdr>
        <w:top w:val="none" w:sz="0" w:space="0" w:color="auto"/>
        <w:left w:val="none" w:sz="0" w:space="0" w:color="auto"/>
        <w:bottom w:val="none" w:sz="0" w:space="0" w:color="auto"/>
        <w:right w:val="none" w:sz="0" w:space="0" w:color="auto"/>
      </w:divBdr>
    </w:div>
    <w:div w:id="684747284">
      <w:bodyDiv w:val="1"/>
      <w:marLeft w:val="0"/>
      <w:marRight w:val="0"/>
      <w:marTop w:val="0"/>
      <w:marBottom w:val="0"/>
      <w:divBdr>
        <w:top w:val="none" w:sz="0" w:space="0" w:color="auto"/>
        <w:left w:val="none" w:sz="0" w:space="0" w:color="auto"/>
        <w:bottom w:val="none" w:sz="0" w:space="0" w:color="auto"/>
        <w:right w:val="none" w:sz="0" w:space="0" w:color="auto"/>
      </w:divBdr>
    </w:div>
    <w:div w:id="693655451">
      <w:bodyDiv w:val="1"/>
      <w:marLeft w:val="0"/>
      <w:marRight w:val="0"/>
      <w:marTop w:val="0"/>
      <w:marBottom w:val="0"/>
      <w:divBdr>
        <w:top w:val="none" w:sz="0" w:space="0" w:color="auto"/>
        <w:left w:val="none" w:sz="0" w:space="0" w:color="auto"/>
        <w:bottom w:val="none" w:sz="0" w:space="0" w:color="auto"/>
        <w:right w:val="none" w:sz="0" w:space="0" w:color="auto"/>
      </w:divBdr>
    </w:div>
    <w:div w:id="705912175">
      <w:bodyDiv w:val="1"/>
      <w:marLeft w:val="0"/>
      <w:marRight w:val="0"/>
      <w:marTop w:val="0"/>
      <w:marBottom w:val="0"/>
      <w:divBdr>
        <w:top w:val="none" w:sz="0" w:space="0" w:color="auto"/>
        <w:left w:val="none" w:sz="0" w:space="0" w:color="auto"/>
        <w:bottom w:val="none" w:sz="0" w:space="0" w:color="auto"/>
        <w:right w:val="none" w:sz="0" w:space="0" w:color="auto"/>
      </w:divBdr>
    </w:div>
    <w:div w:id="706874616">
      <w:bodyDiv w:val="1"/>
      <w:marLeft w:val="0"/>
      <w:marRight w:val="0"/>
      <w:marTop w:val="0"/>
      <w:marBottom w:val="0"/>
      <w:divBdr>
        <w:top w:val="none" w:sz="0" w:space="0" w:color="auto"/>
        <w:left w:val="none" w:sz="0" w:space="0" w:color="auto"/>
        <w:bottom w:val="none" w:sz="0" w:space="0" w:color="auto"/>
        <w:right w:val="none" w:sz="0" w:space="0" w:color="auto"/>
      </w:divBdr>
    </w:div>
    <w:div w:id="712970927">
      <w:bodyDiv w:val="1"/>
      <w:marLeft w:val="0"/>
      <w:marRight w:val="0"/>
      <w:marTop w:val="0"/>
      <w:marBottom w:val="0"/>
      <w:divBdr>
        <w:top w:val="none" w:sz="0" w:space="0" w:color="auto"/>
        <w:left w:val="none" w:sz="0" w:space="0" w:color="auto"/>
        <w:bottom w:val="none" w:sz="0" w:space="0" w:color="auto"/>
        <w:right w:val="none" w:sz="0" w:space="0" w:color="auto"/>
      </w:divBdr>
    </w:div>
    <w:div w:id="722023409">
      <w:bodyDiv w:val="1"/>
      <w:marLeft w:val="0"/>
      <w:marRight w:val="0"/>
      <w:marTop w:val="0"/>
      <w:marBottom w:val="0"/>
      <w:divBdr>
        <w:top w:val="none" w:sz="0" w:space="0" w:color="auto"/>
        <w:left w:val="none" w:sz="0" w:space="0" w:color="auto"/>
        <w:bottom w:val="none" w:sz="0" w:space="0" w:color="auto"/>
        <w:right w:val="none" w:sz="0" w:space="0" w:color="auto"/>
      </w:divBdr>
    </w:div>
    <w:div w:id="725958223">
      <w:bodyDiv w:val="1"/>
      <w:marLeft w:val="0"/>
      <w:marRight w:val="0"/>
      <w:marTop w:val="0"/>
      <w:marBottom w:val="0"/>
      <w:divBdr>
        <w:top w:val="none" w:sz="0" w:space="0" w:color="auto"/>
        <w:left w:val="none" w:sz="0" w:space="0" w:color="auto"/>
        <w:bottom w:val="none" w:sz="0" w:space="0" w:color="auto"/>
        <w:right w:val="none" w:sz="0" w:space="0" w:color="auto"/>
      </w:divBdr>
    </w:div>
    <w:div w:id="727341268">
      <w:bodyDiv w:val="1"/>
      <w:marLeft w:val="0"/>
      <w:marRight w:val="0"/>
      <w:marTop w:val="0"/>
      <w:marBottom w:val="0"/>
      <w:divBdr>
        <w:top w:val="none" w:sz="0" w:space="0" w:color="auto"/>
        <w:left w:val="none" w:sz="0" w:space="0" w:color="auto"/>
        <w:bottom w:val="none" w:sz="0" w:space="0" w:color="auto"/>
        <w:right w:val="none" w:sz="0" w:space="0" w:color="auto"/>
      </w:divBdr>
    </w:div>
    <w:div w:id="749929956">
      <w:bodyDiv w:val="1"/>
      <w:marLeft w:val="0"/>
      <w:marRight w:val="0"/>
      <w:marTop w:val="0"/>
      <w:marBottom w:val="0"/>
      <w:divBdr>
        <w:top w:val="none" w:sz="0" w:space="0" w:color="auto"/>
        <w:left w:val="none" w:sz="0" w:space="0" w:color="auto"/>
        <w:bottom w:val="none" w:sz="0" w:space="0" w:color="auto"/>
        <w:right w:val="none" w:sz="0" w:space="0" w:color="auto"/>
      </w:divBdr>
    </w:div>
    <w:div w:id="777524815">
      <w:bodyDiv w:val="1"/>
      <w:marLeft w:val="0"/>
      <w:marRight w:val="0"/>
      <w:marTop w:val="0"/>
      <w:marBottom w:val="0"/>
      <w:divBdr>
        <w:top w:val="none" w:sz="0" w:space="0" w:color="auto"/>
        <w:left w:val="none" w:sz="0" w:space="0" w:color="auto"/>
        <w:bottom w:val="none" w:sz="0" w:space="0" w:color="auto"/>
        <w:right w:val="none" w:sz="0" w:space="0" w:color="auto"/>
      </w:divBdr>
    </w:div>
    <w:div w:id="779229635">
      <w:bodyDiv w:val="1"/>
      <w:marLeft w:val="0"/>
      <w:marRight w:val="0"/>
      <w:marTop w:val="0"/>
      <w:marBottom w:val="0"/>
      <w:divBdr>
        <w:top w:val="none" w:sz="0" w:space="0" w:color="auto"/>
        <w:left w:val="none" w:sz="0" w:space="0" w:color="auto"/>
        <w:bottom w:val="none" w:sz="0" w:space="0" w:color="auto"/>
        <w:right w:val="none" w:sz="0" w:space="0" w:color="auto"/>
      </w:divBdr>
    </w:div>
    <w:div w:id="785319050">
      <w:bodyDiv w:val="1"/>
      <w:marLeft w:val="0"/>
      <w:marRight w:val="0"/>
      <w:marTop w:val="0"/>
      <w:marBottom w:val="0"/>
      <w:divBdr>
        <w:top w:val="none" w:sz="0" w:space="0" w:color="auto"/>
        <w:left w:val="none" w:sz="0" w:space="0" w:color="auto"/>
        <w:bottom w:val="none" w:sz="0" w:space="0" w:color="auto"/>
        <w:right w:val="none" w:sz="0" w:space="0" w:color="auto"/>
      </w:divBdr>
    </w:div>
    <w:div w:id="803354669">
      <w:bodyDiv w:val="1"/>
      <w:marLeft w:val="0"/>
      <w:marRight w:val="0"/>
      <w:marTop w:val="0"/>
      <w:marBottom w:val="0"/>
      <w:divBdr>
        <w:top w:val="none" w:sz="0" w:space="0" w:color="auto"/>
        <w:left w:val="none" w:sz="0" w:space="0" w:color="auto"/>
        <w:bottom w:val="none" w:sz="0" w:space="0" w:color="auto"/>
        <w:right w:val="none" w:sz="0" w:space="0" w:color="auto"/>
      </w:divBdr>
    </w:div>
    <w:div w:id="807170435">
      <w:bodyDiv w:val="1"/>
      <w:marLeft w:val="0"/>
      <w:marRight w:val="0"/>
      <w:marTop w:val="0"/>
      <w:marBottom w:val="0"/>
      <w:divBdr>
        <w:top w:val="none" w:sz="0" w:space="0" w:color="auto"/>
        <w:left w:val="none" w:sz="0" w:space="0" w:color="auto"/>
        <w:bottom w:val="none" w:sz="0" w:space="0" w:color="auto"/>
        <w:right w:val="none" w:sz="0" w:space="0" w:color="auto"/>
      </w:divBdr>
    </w:div>
    <w:div w:id="816651919">
      <w:bodyDiv w:val="1"/>
      <w:marLeft w:val="0"/>
      <w:marRight w:val="0"/>
      <w:marTop w:val="0"/>
      <w:marBottom w:val="0"/>
      <w:divBdr>
        <w:top w:val="none" w:sz="0" w:space="0" w:color="auto"/>
        <w:left w:val="none" w:sz="0" w:space="0" w:color="auto"/>
        <w:bottom w:val="none" w:sz="0" w:space="0" w:color="auto"/>
        <w:right w:val="none" w:sz="0" w:space="0" w:color="auto"/>
      </w:divBdr>
    </w:div>
    <w:div w:id="835263171">
      <w:bodyDiv w:val="1"/>
      <w:marLeft w:val="0"/>
      <w:marRight w:val="0"/>
      <w:marTop w:val="0"/>
      <w:marBottom w:val="0"/>
      <w:divBdr>
        <w:top w:val="none" w:sz="0" w:space="0" w:color="auto"/>
        <w:left w:val="none" w:sz="0" w:space="0" w:color="auto"/>
        <w:bottom w:val="none" w:sz="0" w:space="0" w:color="auto"/>
        <w:right w:val="none" w:sz="0" w:space="0" w:color="auto"/>
      </w:divBdr>
    </w:div>
    <w:div w:id="856231114">
      <w:bodyDiv w:val="1"/>
      <w:marLeft w:val="0"/>
      <w:marRight w:val="0"/>
      <w:marTop w:val="0"/>
      <w:marBottom w:val="0"/>
      <w:divBdr>
        <w:top w:val="none" w:sz="0" w:space="0" w:color="auto"/>
        <w:left w:val="none" w:sz="0" w:space="0" w:color="auto"/>
        <w:bottom w:val="none" w:sz="0" w:space="0" w:color="auto"/>
        <w:right w:val="none" w:sz="0" w:space="0" w:color="auto"/>
      </w:divBdr>
    </w:div>
    <w:div w:id="859969199">
      <w:bodyDiv w:val="1"/>
      <w:marLeft w:val="0"/>
      <w:marRight w:val="0"/>
      <w:marTop w:val="0"/>
      <w:marBottom w:val="0"/>
      <w:divBdr>
        <w:top w:val="none" w:sz="0" w:space="0" w:color="auto"/>
        <w:left w:val="none" w:sz="0" w:space="0" w:color="auto"/>
        <w:bottom w:val="none" w:sz="0" w:space="0" w:color="auto"/>
        <w:right w:val="none" w:sz="0" w:space="0" w:color="auto"/>
      </w:divBdr>
    </w:div>
    <w:div w:id="860095304">
      <w:bodyDiv w:val="1"/>
      <w:marLeft w:val="0"/>
      <w:marRight w:val="0"/>
      <w:marTop w:val="0"/>
      <w:marBottom w:val="0"/>
      <w:divBdr>
        <w:top w:val="none" w:sz="0" w:space="0" w:color="auto"/>
        <w:left w:val="none" w:sz="0" w:space="0" w:color="auto"/>
        <w:bottom w:val="none" w:sz="0" w:space="0" w:color="auto"/>
        <w:right w:val="none" w:sz="0" w:space="0" w:color="auto"/>
      </w:divBdr>
    </w:div>
    <w:div w:id="862283125">
      <w:bodyDiv w:val="1"/>
      <w:marLeft w:val="0"/>
      <w:marRight w:val="0"/>
      <w:marTop w:val="0"/>
      <w:marBottom w:val="0"/>
      <w:divBdr>
        <w:top w:val="none" w:sz="0" w:space="0" w:color="auto"/>
        <w:left w:val="none" w:sz="0" w:space="0" w:color="auto"/>
        <w:bottom w:val="none" w:sz="0" w:space="0" w:color="auto"/>
        <w:right w:val="none" w:sz="0" w:space="0" w:color="auto"/>
      </w:divBdr>
    </w:div>
    <w:div w:id="866409932">
      <w:bodyDiv w:val="1"/>
      <w:marLeft w:val="0"/>
      <w:marRight w:val="0"/>
      <w:marTop w:val="0"/>
      <w:marBottom w:val="0"/>
      <w:divBdr>
        <w:top w:val="none" w:sz="0" w:space="0" w:color="auto"/>
        <w:left w:val="none" w:sz="0" w:space="0" w:color="auto"/>
        <w:bottom w:val="none" w:sz="0" w:space="0" w:color="auto"/>
        <w:right w:val="none" w:sz="0" w:space="0" w:color="auto"/>
      </w:divBdr>
    </w:div>
    <w:div w:id="868757801">
      <w:bodyDiv w:val="1"/>
      <w:marLeft w:val="0"/>
      <w:marRight w:val="0"/>
      <w:marTop w:val="0"/>
      <w:marBottom w:val="0"/>
      <w:divBdr>
        <w:top w:val="none" w:sz="0" w:space="0" w:color="auto"/>
        <w:left w:val="none" w:sz="0" w:space="0" w:color="auto"/>
        <w:bottom w:val="none" w:sz="0" w:space="0" w:color="auto"/>
        <w:right w:val="none" w:sz="0" w:space="0" w:color="auto"/>
      </w:divBdr>
    </w:div>
    <w:div w:id="870339659">
      <w:bodyDiv w:val="1"/>
      <w:marLeft w:val="0"/>
      <w:marRight w:val="0"/>
      <w:marTop w:val="0"/>
      <w:marBottom w:val="0"/>
      <w:divBdr>
        <w:top w:val="none" w:sz="0" w:space="0" w:color="auto"/>
        <w:left w:val="none" w:sz="0" w:space="0" w:color="auto"/>
        <w:bottom w:val="none" w:sz="0" w:space="0" w:color="auto"/>
        <w:right w:val="none" w:sz="0" w:space="0" w:color="auto"/>
      </w:divBdr>
    </w:div>
    <w:div w:id="874538768">
      <w:bodyDiv w:val="1"/>
      <w:marLeft w:val="0"/>
      <w:marRight w:val="0"/>
      <w:marTop w:val="0"/>
      <w:marBottom w:val="0"/>
      <w:divBdr>
        <w:top w:val="none" w:sz="0" w:space="0" w:color="auto"/>
        <w:left w:val="none" w:sz="0" w:space="0" w:color="auto"/>
        <w:bottom w:val="none" w:sz="0" w:space="0" w:color="auto"/>
        <w:right w:val="none" w:sz="0" w:space="0" w:color="auto"/>
      </w:divBdr>
    </w:div>
    <w:div w:id="896820778">
      <w:bodyDiv w:val="1"/>
      <w:marLeft w:val="0"/>
      <w:marRight w:val="0"/>
      <w:marTop w:val="0"/>
      <w:marBottom w:val="0"/>
      <w:divBdr>
        <w:top w:val="none" w:sz="0" w:space="0" w:color="auto"/>
        <w:left w:val="none" w:sz="0" w:space="0" w:color="auto"/>
        <w:bottom w:val="none" w:sz="0" w:space="0" w:color="auto"/>
        <w:right w:val="none" w:sz="0" w:space="0" w:color="auto"/>
      </w:divBdr>
    </w:div>
    <w:div w:id="922370640">
      <w:bodyDiv w:val="1"/>
      <w:marLeft w:val="0"/>
      <w:marRight w:val="0"/>
      <w:marTop w:val="0"/>
      <w:marBottom w:val="0"/>
      <w:divBdr>
        <w:top w:val="none" w:sz="0" w:space="0" w:color="auto"/>
        <w:left w:val="none" w:sz="0" w:space="0" w:color="auto"/>
        <w:bottom w:val="none" w:sz="0" w:space="0" w:color="auto"/>
        <w:right w:val="none" w:sz="0" w:space="0" w:color="auto"/>
      </w:divBdr>
    </w:div>
    <w:div w:id="925261906">
      <w:bodyDiv w:val="1"/>
      <w:marLeft w:val="0"/>
      <w:marRight w:val="0"/>
      <w:marTop w:val="0"/>
      <w:marBottom w:val="0"/>
      <w:divBdr>
        <w:top w:val="none" w:sz="0" w:space="0" w:color="auto"/>
        <w:left w:val="none" w:sz="0" w:space="0" w:color="auto"/>
        <w:bottom w:val="none" w:sz="0" w:space="0" w:color="auto"/>
        <w:right w:val="none" w:sz="0" w:space="0" w:color="auto"/>
      </w:divBdr>
    </w:div>
    <w:div w:id="927156239">
      <w:bodyDiv w:val="1"/>
      <w:marLeft w:val="0"/>
      <w:marRight w:val="0"/>
      <w:marTop w:val="0"/>
      <w:marBottom w:val="0"/>
      <w:divBdr>
        <w:top w:val="none" w:sz="0" w:space="0" w:color="auto"/>
        <w:left w:val="none" w:sz="0" w:space="0" w:color="auto"/>
        <w:bottom w:val="none" w:sz="0" w:space="0" w:color="auto"/>
        <w:right w:val="none" w:sz="0" w:space="0" w:color="auto"/>
      </w:divBdr>
    </w:div>
    <w:div w:id="934090492">
      <w:bodyDiv w:val="1"/>
      <w:marLeft w:val="0"/>
      <w:marRight w:val="0"/>
      <w:marTop w:val="0"/>
      <w:marBottom w:val="0"/>
      <w:divBdr>
        <w:top w:val="none" w:sz="0" w:space="0" w:color="auto"/>
        <w:left w:val="none" w:sz="0" w:space="0" w:color="auto"/>
        <w:bottom w:val="none" w:sz="0" w:space="0" w:color="auto"/>
        <w:right w:val="none" w:sz="0" w:space="0" w:color="auto"/>
      </w:divBdr>
    </w:div>
    <w:div w:id="945383597">
      <w:bodyDiv w:val="1"/>
      <w:marLeft w:val="0"/>
      <w:marRight w:val="0"/>
      <w:marTop w:val="0"/>
      <w:marBottom w:val="0"/>
      <w:divBdr>
        <w:top w:val="none" w:sz="0" w:space="0" w:color="auto"/>
        <w:left w:val="none" w:sz="0" w:space="0" w:color="auto"/>
        <w:bottom w:val="none" w:sz="0" w:space="0" w:color="auto"/>
        <w:right w:val="none" w:sz="0" w:space="0" w:color="auto"/>
      </w:divBdr>
    </w:div>
    <w:div w:id="959535817">
      <w:bodyDiv w:val="1"/>
      <w:marLeft w:val="0"/>
      <w:marRight w:val="0"/>
      <w:marTop w:val="0"/>
      <w:marBottom w:val="0"/>
      <w:divBdr>
        <w:top w:val="none" w:sz="0" w:space="0" w:color="auto"/>
        <w:left w:val="none" w:sz="0" w:space="0" w:color="auto"/>
        <w:bottom w:val="none" w:sz="0" w:space="0" w:color="auto"/>
        <w:right w:val="none" w:sz="0" w:space="0" w:color="auto"/>
      </w:divBdr>
    </w:div>
    <w:div w:id="959916502">
      <w:bodyDiv w:val="1"/>
      <w:marLeft w:val="0"/>
      <w:marRight w:val="0"/>
      <w:marTop w:val="0"/>
      <w:marBottom w:val="0"/>
      <w:divBdr>
        <w:top w:val="none" w:sz="0" w:space="0" w:color="auto"/>
        <w:left w:val="none" w:sz="0" w:space="0" w:color="auto"/>
        <w:bottom w:val="none" w:sz="0" w:space="0" w:color="auto"/>
        <w:right w:val="none" w:sz="0" w:space="0" w:color="auto"/>
      </w:divBdr>
    </w:div>
    <w:div w:id="978077023">
      <w:bodyDiv w:val="1"/>
      <w:marLeft w:val="0"/>
      <w:marRight w:val="0"/>
      <w:marTop w:val="0"/>
      <w:marBottom w:val="0"/>
      <w:divBdr>
        <w:top w:val="none" w:sz="0" w:space="0" w:color="auto"/>
        <w:left w:val="none" w:sz="0" w:space="0" w:color="auto"/>
        <w:bottom w:val="none" w:sz="0" w:space="0" w:color="auto"/>
        <w:right w:val="none" w:sz="0" w:space="0" w:color="auto"/>
      </w:divBdr>
    </w:div>
    <w:div w:id="984552266">
      <w:bodyDiv w:val="1"/>
      <w:marLeft w:val="0"/>
      <w:marRight w:val="0"/>
      <w:marTop w:val="0"/>
      <w:marBottom w:val="0"/>
      <w:divBdr>
        <w:top w:val="none" w:sz="0" w:space="0" w:color="auto"/>
        <w:left w:val="none" w:sz="0" w:space="0" w:color="auto"/>
        <w:bottom w:val="none" w:sz="0" w:space="0" w:color="auto"/>
        <w:right w:val="none" w:sz="0" w:space="0" w:color="auto"/>
      </w:divBdr>
    </w:div>
    <w:div w:id="984967807">
      <w:bodyDiv w:val="1"/>
      <w:marLeft w:val="0"/>
      <w:marRight w:val="0"/>
      <w:marTop w:val="0"/>
      <w:marBottom w:val="0"/>
      <w:divBdr>
        <w:top w:val="none" w:sz="0" w:space="0" w:color="auto"/>
        <w:left w:val="none" w:sz="0" w:space="0" w:color="auto"/>
        <w:bottom w:val="none" w:sz="0" w:space="0" w:color="auto"/>
        <w:right w:val="none" w:sz="0" w:space="0" w:color="auto"/>
      </w:divBdr>
    </w:div>
    <w:div w:id="997726358">
      <w:bodyDiv w:val="1"/>
      <w:marLeft w:val="0"/>
      <w:marRight w:val="0"/>
      <w:marTop w:val="0"/>
      <w:marBottom w:val="0"/>
      <w:divBdr>
        <w:top w:val="none" w:sz="0" w:space="0" w:color="auto"/>
        <w:left w:val="none" w:sz="0" w:space="0" w:color="auto"/>
        <w:bottom w:val="none" w:sz="0" w:space="0" w:color="auto"/>
        <w:right w:val="none" w:sz="0" w:space="0" w:color="auto"/>
      </w:divBdr>
    </w:div>
    <w:div w:id="1006790935">
      <w:bodyDiv w:val="1"/>
      <w:marLeft w:val="0"/>
      <w:marRight w:val="0"/>
      <w:marTop w:val="0"/>
      <w:marBottom w:val="0"/>
      <w:divBdr>
        <w:top w:val="none" w:sz="0" w:space="0" w:color="auto"/>
        <w:left w:val="none" w:sz="0" w:space="0" w:color="auto"/>
        <w:bottom w:val="none" w:sz="0" w:space="0" w:color="auto"/>
        <w:right w:val="none" w:sz="0" w:space="0" w:color="auto"/>
      </w:divBdr>
    </w:div>
    <w:div w:id="1008555100">
      <w:bodyDiv w:val="1"/>
      <w:marLeft w:val="0"/>
      <w:marRight w:val="0"/>
      <w:marTop w:val="0"/>
      <w:marBottom w:val="0"/>
      <w:divBdr>
        <w:top w:val="none" w:sz="0" w:space="0" w:color="auto"/>
        <w:left w:val="none" w:sz="0" w:space="0" w:color="auto"/>
        <w:bottom w:val="none" w:sz="0" w:space="0" w:color="auto"/>
        <w:right w:val="none" w:sz="0" w:space="0" w:color="auto"/>
      </w:divBdr>
    </w:div>
    <w:div w:id="1011566921">
      <w:bodyDiv w:val="1"/>
      <w:marLeft w:val="0"/>
      <w:marRight w:val="0"/>
      <w:marTop w:val="0"/>
      <w:marBottom w:val="0"/>
      <w:divBdr>
        <w:top w:val="none" w:sz="0" w:space="0" w:color="auto"/>
        <w:left w:val="none" w:sz="0" w:space="0" w:color="auto"/>
        <w:bottom w:val="none" w:sz="0" w:space="0" w:color="auto"/>
        <w:right w:val="none" w:sz="0" w:space="0" w:color="auto"/>
      </w:divBdr>
    </w:div>
    <w:div w:id="1020396978">
      <w:bodyDiv w:val="1"/>
      <w:marLeft w:val="0"/>
      <w:marRight w:val="0"/>
      <w:marTop w:val="0"/>
      <w:marBottom w:val="0"/>
      <w:divBdr>
        <w:top w:val="none" w:sz="0" w:space="0" w:color="auto"/>
        <w:left w:val="none" w:sz="0" w:space="0" w:color="auto"/>
        <w:bottom w:val="none" w:sz="0" w:space="0" w:color="auto"/>
        <w:right w:val="none" w:sz="0" w:space="0" w:color="auto"/>
      </w:divBdr>
    </w:div>
    <w:div w:id="1030913933">
      <w:bodyDiv w:val="1"/>
      <w:marLeft w:val="0"/>
      <w:marRight w:val="0"/>
      <w:marTop w:val="0"/>
      <w:marBottom w:val="0"/>
      <w:divBdr>
        <w:top w:val="none" w:sz="0" w:space="0" w:color="auto"/>
        <w:left w:val="none" w:sz="0" w:space="0" w:color="auto"/>
        <w:bottom w:val="none" w:sz="0" w:space="0" w:color="auto"/>
        <w:right w:val="none" w:sz="0" w:space="0" w:color="auto"/>
      </w:divBdr>
    </w:div>
    <w:div w:id="1035816714">
      <w:bodyDiv w:val="1"/>
      <w:marLeft w:val="0"/>
      <w:marRight w:val="0"/>
      <w:marTop w:val="0"/>
      <w:marBottom w:val="0"/>
      <w:divBdr>
        <w:top w:val="none" w:sz="0" w:space="0" w:color="auto"/>
        <w:left w:val="none" w:sz="0" w:space="0" w:color="auto"/>
        <w:bottom w:val="none" w:sz="0" w:space="0" w:color="auto"/>
        <w:right w:val="none" w:sz="0" w:space="0" w:color="auto"/>
      </w:divBdr>
    </w:div>
    <w:div w:id="1049840441">
      <w:bodyDiv w:val="1"/>
      <w:marLeft w:val="0"/>
      <w:marRight w:val="0"/>
      <w:marTop w:val="0"/>
      <w:marBottom w:val="0"/>
      <w:divBdr>
        <w:top w:val="none" w:sz="0" w:space="0" w:color="auto"/>
        <w:left w:val="none" w:sz="0" w:space="0" w:color="auto"/>
        <w:bottom w:val="none" w:sz="0" w:space="0" w:color="auto"/>
        <w:right w:val="none" w:sz="0" w:space="0" w:color="auto"/>
      </w:divBdr>
    </w:div>
    <w:div w:id="1051224907">
      <w:bodyDiv w:val="1"/>
      <w:marLeft w:val="0"/>
      <w:marRight w:val="0"/>
      <w:marTop w:val="0"/>
      <w:marBottom w:val="0"/>
      <w:divBdr>
        <w:top w:val="none" w:sz="0" w:space="0" w:color="auto"/>
        <w:left w:val="none" w:sz="0" w:space="0" w:color="auto"/>
        <w:bottom w:val="none" w:sz="0" w:space="0" w:color="auto"/>
        <w:right w:val="none" w:sz="0" w:space="0" w:color="auto"/>
      </w:divBdr>
    </w:div>
    <w:div w:id="1052075817">
      <w:bodyDiv w:val="1"/>
      <w:marLeft w:val="0"/>
      <w:marRight w:val="0"/>
      <w:marTop w:val="0"/>
      <w:marBottom w:val="0"/>
      <w:divBdr>
        <w:top w:val="none" w:sz="0" w:space="0" w:color="auto"/>
        <w:left w:val="none" w:sz="0" w:space="0" w:color="auto"/>
        <w:bottom w:val="none" w:sz="0" w:space="0" w:color="auto"/>
        <w:right w:val="none" w:sz="0" w:space="0" w:color="auto"/>
      </w:divBdr>
    </w:div>
    <w:div w:id="1077089302">
      <w:bodyDiv w:val="1"/>
      <w:marLeft w:val="0"/>
      <w:marRight w:val="0"/>
      <w:marTop w:val="0"/>
      <w:marBottom w:val="0"/>
      <w:divBdr>
        <w:top w:val="none" w:sz="0" w:space="0" w:color="auto"/>
        <w:left w:val="none" w:sz="0" w:space="0" w:color="auto"/>
        <w:bottom w:val="none" w:sz="0" w:space="0" w:color="auto"/>
        <w:right w:val="none" w:sz="0" w:space="0" w:color="auto"/>
      </w:divBdr>
    </w:div>
    <w:div w:id="1080369508">
      <w:bodyDiv w:val="1"/>
      <w:marLeft w:val="0"/>
      <w:marRight w:val="0"/>
      <w:marTop w:val="0"/>
      <w:marBottom w:val="0"/>
      <w:divBdr>
        <w:top w:val="none" w:sz="0" w:space="0" w:color="auto"/>
        <w:left w:val="none" w:sz="0" w:space="0" w:color="auto"/>
        <w:bottom w:val="none" w:sz="0" w:space="0" w:color="auto"/>
        <w:right w:val="none" w:sz="0" w:space="0" w:color="auto"/>
      </w:divBdr>
    </w:div>
    <w:div w:id="1105930130">
      <w:bodyDiv w:val="1"/>
      <w:marLeft w:val="0"/>
      <w:marRight w:val="0"/>
      <w:marTop w:val="0"/>
      <w:marBottom w:val="0"/>
      <w:divBdr>
        <w:top w:val="none" w:sz="0" w:space="0" w:color="auto"/>
        <w:left w:val="none" w:sz="0" w:space="0" w:color="auto"/>
        <w:bottom w:val="none" w:sz="0" w:space="0" w:color="auto"/>
        <w:right w:val="none" w:sz="0" w:space="0" w:color="auto"/>
      </w:divBdr>
    </w:div>
    <w:div w:id="1114252966">
      <w:bodyDiv w:val="1"/>
      <w:marLeft w:val="0"/>
      <w:marRight w:val="0"/>
      <w:marTop w:val="0"/>
      <w:marBottom w:val="0"/>
      <w:divBdr>
        <w:top w:val="none" w:sz="0" w:space="0" w:color="auto"/>
        <w:left w:val="none" w:sz="0" w:space="0" w:color="auto"/>
        <w:bottom w:val="none" w:sz="0" w:space="0" w:color="auto"/>
        <w:right w:val="none" w:sz="0" w:space="0" w:color="auto"/>
      </w:divBdr>
    </w:div>
    <w:div w:id="1114330031">
      <w:bodyDiv w:val="1"/>
      <w:marLeft w:val="0"/>
      <w:marRight w:val="0"/>
      <w:marTop w:val="0"/>
      <w:marBottom w:val="0"/>
      <w:divBdr>
        <w:top w:val="none" w:sz="0" w:space="0" w:color="auto"/>
        <w:left w:val="none" w:sz="0" w:space="0" w:color="auto"/>
        <w:bottom w:val="none" w:sz="0" w:space="0" w:color="auto"/>
        <w:right w:val="none" w:sz="0" w:space="0" w:color="auto"/>
      </w:divBdr>
    </w:div>
    <w:div w:id="1116800848">
      <w:bodyDiv w:val="1"/>
      <w:marLeft w:val="0"/>
      <w:marRight w:val="0"/>
      <w:marTop w:val="0"/>
      <w:marBottom w:val="0"/>
      <w:divBdr>
        <w:top w:val="none" w:sz="0" w:space="0" w:color="auto"/>
        <w:left w:val="none" w:sz="0" w:space="0" w:color="auto"/>
        <w:bottom w:val="none" w:sz="0" w:space="0" w:color="auto"/>
        <w:right w:val="none" w:sz="0" w:space="0" w:color="auto"/>
      </w:divBdr>
    </w:div>
    <w:div w:id="1117525891">
      <w:bodyDiv w:val="1"/>
      <w:marLeft w:val="0"/>
      <w:marRight w:val="0"/>
      <w:marTop w:val="0"/>
      <w:marBottom w:val="0"/>
      <w:divBdr>
        <w:top w:val="none" w:sz="0" w:space="0" w:color="auto"/>
        <w:left w:val="none" w:sz="0" w:space="0" w:color="auto"/>
        <w:bottom w:val="none" w:sz="0" w:space="0" w:color="auto"/>
        <w:right w:val="none" w:sz="0" w:space="0" w:color="auto"/>
      </w:divBdr>
    </w:div>
    <w:div w:id="1127505041">
      <w:bodyDiv w:val="1"/>
      <w:marLeft w:val="0"/>
      <w:marRight w:val="0"/>
      <w:marTop w:val="0"/>
      <w:marBottom w:val="0"/>
      <w:divBdr>
        <w:top w:val="none" w:sz="0" w:space="0" w:color="auto"/>
        <w:left w:val="none" w:sz="0" w:space="0" w:color="auto"/>
        <w:bottom w:val="none" w:sz="0" w:space="0" w:color="auto"/>
        <w:right w:val="none" w:sz="0" w:space="0" w:color="auto"/>
      </w:divBdr>
    </w:div>
    <w:div w:id="1132559230">
      <w:bodyDiv w:val="1"/>
      <w:marLeft w:val="0"/>
      <w:marRight w:val="0"/>
      <w:marTop w:val="0"/>
      <w:marBottom w:val="0"/>
      <w:divBdr>
        <w:top w:val="none" w:sz="0" w:space="0" w:color="auto"/>
        <w:left w:val="none" w:sz="0" w:space="0" w:color="auto"/>
        <w:bottom w:val="none" w:sz="0" w:space="0" w:color="auto"/>
        <w:right w:val="none" w:sz="0" w:space="0" w:color="auto"/>
      </w:divBdr>
    </w:div>
    <w:div w:id="1133862499">
      <w:bodyDiv w:val="1"/>
      <w:marLeft w:val="0"/>
      <w:marRight w:val="0"/>
      <w:marTop w:val="0"/>
      <w:marBottom w:val="0"/>
      <w:divBdr>
        <w:top w:val="none" w:sz="0" w:space="0" w:color="auto"/>
        <w:left w:val="none" w:sz="0" w:space="0" w:color="auto"/>
        <w:bottom w:val="none" w:sz="0" w:space="0" w:color="auto"/>
        <w:right w:val="none" w:sz="0" w:space="0" w:color="auto"/>
      </w:divBdr>
    </w:div>
    <w:div w:id="1145121027">
      <w:bodyDiv w:val="1"/>
      <w:marLeft w:val="0"/>
      <w:marRight w:val="0"/>
      <w:marTop w:val="0"/>
      <w:marBottom w:val="0"/>
      <w:divBdr>
        <w:top w:val="none" w:sz="0" w:space="0" w:color="auto"/>
        <w:left w:val="none" w:sz="0" w:space="0" w:color="auto"/>
        <w:bottom w:val="none" w:sz="0" w:space="0" w:color="auto"/>
        <w:right w:val="none" w:sz="0" w:space="0" w:color="auto"/>
      </w:divBdr>
    </w:div>
    <w:div w:id="1148474266">
      <w:bodyDiv w:val="1"/>
      <w:marLeft w:val="0"/>
      <w:marRight w:val="0"/>
      <w:marTop w:val="0"/>
      <w:marBottom w:val="0"/>
      <w:divBdr>
        <w:top w:val="none" w:sz="0" w:space="0" w:color="auto"/>
        <w:left w:val="none" w:sz="0" w:space="0" w:color="auto"/>
        <w:bottom w:val="none" w:sz="0" w:space="0" w:color="auto"/>
        <w:right w:val="none" w:sz="0" w:space="0" w:color="auto"/>
      </w:divBdr>
    </w:div>
    <w:div w:id="1164667079">
      <w:bodyDiv w:val="1"/>
      <w:marLeft w:val="0"/>
      <w:marRight w:val="0"/>
      <w:marTop w:val="0"/>
      <w:marBottom w:val="0"/>
      <w:divBdr>
        <w:top w:val="none" w:sz="0" w:space="0" w:color="auto"/>
        <w:left w:val="none" w:sz="0" w:space="0" w:color="auto"/>
        <w:bottom w:val="none" w:sz="0" w:space="0" w:color="auto"/>
        <w:right w:val="none" w:sz="0" w:space="0" w:color="auto"/>
      </w:divBdr>
    </w:div>
    <w:div w:id="1169831143">
      <w:bodyDiv w:val="1"/>
      <w:marLeft w:val="0"/>
      <w:marRight w:val="0"/>
      <w:marTop w:val="0"/>
      <w:marBottom w:val="0"/>
      <w:divBdr>
        <w:top w:val="none" w:sz="0" w:space="0" w:color="auto"/>
        <w:left w:val="none" w:sz="0" w:space="0" w:color="auto"/>
        <w:bottom w:val="none" w:sz="0" w:space="0" w:color="auto"/>
        <w:right w:val="none" w:sz="0" w:space="0" w:color="auto"/>
      </w:divBdr>
    </w:div>
    <w:div w:id="1170028584">
      <w:bodyDiv w:val="1"/>
      <w:marLeft w:val="0"/>
      <w:marRight w:val="0"/>
      <w:marTop w:val="0"/>
      <w:marBottom w:val="0"/>
      <w:divBdr>
        <w:top w:val="none" w:sz="0" w:space="0" w:color="auto"/>
        <w:left w:val="none" w:sz="0" w:space="0" w:color="auto"/>
        <w:bottom w:val="none" w:sz="0" w:space="0" w:color="auto"/>
        <w:right w:val="none" w:sz="0" w:space="0" w:color="auto"/>
      </w:divBdr>
    </w:div>
    <w:div w:id="1184131981">
      <w:bodyDiv w:val="1"/>
      <w:marLeft w:val="0"/>
      <w:marRight w:val="0"/>
      <w:marTop w:val="0"/>
      <w:marBottom w:val="0"/>
      <w:divBdr>
        <w:top w:val="none" w:sz="0" w:space="0" w:color="auto"/>
        <w:left w:val="none" w:sz="0" w:space="0" w:color="auto"/>
        <w:bottom w:val="none" w:sz="0" w:space="0" w:color="auto"/>
        <w:right w:val="none" w:sz="0" w:space="0" w:color="auto"/>
      </w:divBdr>
    </w:div>
    <w:div w:id="1192453197">
      <w:bodyDiv w:val="1"/>
      <w:marLeft w:val="0"/>
      <w:marRight w:val="0"/>
      <w:marTop w:val="0"/>
      <w:marBottom w:val="0"/>
      <w:divBdr>
        <w:top w:val="none" w:sz="0" w:space="0" w:color="auto"/>
        <w:left w:val="none" w:sz="0" w:space="0" w:color="auto"/>
        <w:bottom w:val="none" w:sz="0" w:space="0" w:color="auto"/>
        <w:right w:val="none" w:sz="0" w:space="0" w:color="auto"/>
      </w:divBdr>
    </w:div>
    <w:div w:id="1214006567">
      <w:bodyDiv w:val="1"/>
      <w:marLeft w:val="0"/>
      <w:marRight w:val="0"/>
      <w:marTop w:val="0"/>
      <w:marBottom w:val="0"/>
      <w:divBdr>
        <w:top w:val="none" w:sz="0" w:space="0" w:color="auto"/>
        <w:left w:val="none" w:sz="0" w:space="0" w:color="auto"/>
        <w:bottom w:val="none" w:sz="0" w:space="0" w:color="auto"/>
        <w:right w:val="none" w:sz="0" w:space="0" w:color="auto"/>
      </w:divBdr>
    </w:div>
    <w:div w:id="1242056284">
      <w:bodyDiv w:val="1"/>
      <w:marLeft w:val="0"/>
      <w:marRight w:val="0"/>
      <w:marTop w:val="0"/>
      <w:marBottom w:val="0"/>
      <w:divBdr>
        <w:top w:val="none" w:sz="0" w:space="0" w:color="auto"/>
        <w:left w:val="none" w:sz="0" w:space="0" w:color="auto"/>
        <w:bottom w:val="none" w:sz="0" w:space="0" w:color="auto"/>
        <w:right w:val="none" w:sz="0" w:space="0" w:color="auto"/>
      </w:divBdr>
    </w:div>
    <w:div w:id="1244291474">
      <w:bodyDiv w:val="1"/>
      <w:marLeft w:val="0"/>
      <w:marRight w:val="0"/>
      <w:marTop w:val="0"/>
      <w:marBottom w:val="0"/>
      <w:divBdr>
        <w:top w:val="none" w:sz="0" w:space="0" w:color="auto"/>
        <w:left w:val="none" w:sz="0" w:space="0" w:color="auto"/>
        <w:bottom w:val="none" w:sz="0" w:space="0" w:color="auto"/>
        <w:right w:val="none" w:sz="0" w:space="0" w:color="auto"/>
      </w:divBdr>
    </w:div>
    <w:div w:id="1245728030">
      <w:bodyDiv w:val="1"/>
      <w:marLeft w:val="0"/>
      <w:marRight w:val="0"/>
      <w:marTop w:val="0"/>
      <w:marBottom w:val="0"/>
      <w:divBdr>
        <w:top w:val="none" w:sz="0" w:space="0" w:color="auto"/>
        <w:left w:val="none" w:sz="0" w:space="0" w:color="auto"/>
        <w:bottom w:val="none" w:sz="0" w:space="0" w:color="auto"/>
        <w:right w:val="none" w:sz="0" w:space="0" w:color="auto"/>
      </w:divBdr>
    </w:div>
    <w:div w:id="1249384141">
      <w:bodyDiv w:val="1"/>
      <w:marLeft w:val="0"/>
      <w:marRight w:val="0"/>
      <w:marTop w:val="0"/>
      <w:marBottom w:val="0"/>
      <w:divBdr>
        <w:top w:val="none" w:sz="0" w:space="0" w:color="auto"/>
        <w:left w:val="none" w:sz="0" w:space="0" w:color="auto"/>
        <w:bottom w:val="none" w:sz="0" w:space="0" w:color="auto"/>
        <w:right w:val="none" w:sz="0" w:space="0" w:color="auto"/>
      </w:divBdr>
    </w:div>
    <w:div w:id="1253005316">
      <w:bodyDiv w:val="1"/>
      <w:marLeft w:val="0"/>
      <w:marRight w:val="0"/>
      <w:marTop w:val="0"/>
      <w:marBottom w:val="0"/>
      <w:divBdr>
        <w:top w:val="none" w:sz="0" w:space="0" w:color="auto"/>
        <w:left w:val="none" w:sz="0" w:space="0" w:color="auto"/>
        <w:bottom w:val="none" w:sz="0" w:space="0" w:color="auto"/>
        <w:right w:val="none" w:sz="0" w:space="0" w:color="auto"/>
      </w:divBdr>
    </w:div>
    <w:div w:id="1262378704">
      <w:bodyDiv w:val="1"/>
      <w:marLeft w:val="0"/>
      <w:marRight w:val="0"/>
      <w:marTop w:val="0"/>
      <w:marBottom w:val="0"/>
      <w:divBdr>
        <w:top w:val="none" w:sz="0" w:space="0" w:color="auto"/>
        <w:left w:val="none" w:sz="0" w:space="0" w:color="auto"/>
        <w:bottom w:val="none" w:sz="0" w:space="0" w:color="auto"/>
        <w:right w:val="none" w:sz="0" w:space="0" w:color="auto"/>
      </w:divBdr>
    </w:div>
    <w:div w:id="1266645326">
      <w:bodyDiv w:val="1"/>
      <w:marLeft w:val="0"/>
      <w:marRight w:val="0"/>
      <w:marTop w:val="0"/>
      <w:marBottom w:val="0"/>
      <w:divBdr>
        <w:top w:val="none" w:sz="0" w:space="0" w:color="auto"/>
        <w:left w:val="none" w:sz="0" w:space="0" w:color="auto"/>
        <w:bottom w:val="none" w:sz="0" w:space="0" w:color="auto"/>
        <w:right w:val="none" w:sz="0" w:space="0" w:color="auto"/>
      </w:divBdr>
    </w:div>
    <w:div w:id="1285691724">
      <w:bodyDiv w:val="1"/>
      <w:marLeft w:val="0"/>
      <w:marRight w:val="0"/>
      <w:marTop w:val="0"/>
      <w:marBottom w:val="0"/>
      <w:divBdr>
        <w:top w:val="none" w:sz="0" w:space="0" w:color="auto"/>
        <w:left w:val="none" w:sz="0" w:space="0" w:color="auto"/>
        <w:bottom w:val="none" w:sz="0" w:space="0" w:color="auto"/>
        <w:right w:val="none" w:sz="0" w:space="0" w:color="auto"/>
      </w:divBdr>
    </w:div>
    <w:div w:id="1290085318">
      <w:bodyDiv w:val="1"/>
      <w:marLeft w:val="0"/>
      <w:marRight w:val="0"/>
      <w:marTop w:val="0"/>
      <w:marBottom w:val="0"/>
      <w:divBdr>
        <w:top w:val="none" w:sz="0" w:space="0" w:color="auto"/>
        <w:left w:val="none" w:sz="0" w:space="0" w:color="auto"/>
        <w:bottom w:val="none" w:sz="0" w:space="0" w:color="auto"/>
        <w:right w:val="none" w:sz="0" w:space="0" w:color="auto"/>
      </w:divBdr>
    </w:div>
    <w:div w:id="1292520762">
      <w:bodyDiv w:val="1"/>
      <w:marLeft w:val="0"/>
      <w:marRight w:val="0"/>
      <w:marTop w:val="0"/>
      <w:marBottom w:val="0"/>
      <w:divBdr>
        <w:top w:val="none" w:sz="0" w:space="0" w:color="auto"/>
        <w:left w:val="none" w:sz="0" w:space="0" w:color="auto"/>
        <w:bottom w:val="none" w:sz="0" w:space="0" w:color="auto"/>
        <w:right w:val="none" w:sz="0" w:space="0" w:color="auto"/>
      </w:divBdr>
    </w:div>
    <w:div w:id="1296905745">
      <w:bodyDiv w:val="1"/>
      <w:marLeft w:val="0"/>
      <w:marRight w:val="0"/>
      <w:marTop w:val="0"/>
      <w:marBottom w:val="0"/>
      <w:divBdr>
        <w:top w:val="none" w:sz="0" w:space="0" w:color="auto"/>
        <w:left w:val="none" w:sz="0" w:space="0" w:color="auto"/>
        <w:bottom w:val="none" w:sz="0" w:space="0" w:color="auto"/>
        <w:right w:val="none" w:sz="0" w:space="0" w:color="auto"/>
      </w:divBdr>
    </w:div>
    <w:div w:id="1312177906">
      <w:bodyDiv w:val="1"/>
      <w:marLeft w:val="0"/>
      <w:marRight w:val="0"/>
      <w:marTop w:val="0"/>
      <w:marBottom w:val="0"/>
      <w:divBdr>
        <w:top w:val="none" w:sz="0" w:space="0" w:color="auto"/>
        <w:left w:val="none" w:sz="0" w:space="0" w:color="auto"/>
        <w:bottom w:val="none" w:sz="0" w:space="0" w:color="auto"/>
        <w:right w:val="none" w:sz="0" w:space="0" w:color="auto"/>
      </w:divBdr>
    </w:div>
    <w:div w:id="1313413755">
      <w:bodyDiv w:val="1"/>
      <w:marLeft w:val="0"/>
      <w:marRight w:val="0"/>
      <w:marTop w:val="0"/>
      <w:marBottom w:val="0"/>
      <w:divBdr>
        <w:top w:val="none" w:sz="0" w:space="0" w:color="auto"/>
        <w:left w:val="none" w:sz="0" w:space="0" w:color="auto"/>
        <w:bottom w:val="none" w:sz="0" w:space="0" w:color="auto"/>
        <w:right w:val="none" w:sz="0" w:space="0" w:color="auto"/>
      </w:divBdr>
    </w:div>
    <w:div w:id="1332831186">
      <w:bodyDiv w:val="1"/>
      <w:marLeft w:val="0"/>
      <w:marRight w:val="0"/>
      <w:marTop w:val="0"/>
      <w:marBottom w:val="0"/>
      <w:divBdr>
        <w:top w:val="none" w:sz="0" w:space="0" w:color="auto"/>
        <w:left w:val="none" w:sz="0" w:space="0" w:color="auto"/>
        <w:bottom w:val="none" w:sz="0" w:space="0" w:color="auto"/>
        <w:right w:val="none" w:sz="0" w:space="0" w:color="auto"/>
      </w:divBdr>
    </w:div>
    <w:div w:id="1334533232">
      <w:bodyDiv w:val="1"/>
      <w:marLeft w:val="0"/>
      <w:marRight w:val="0"/>
      <w:marTop w:val="0"/>
      <w:marBottom w:val="0"/>
      <w:divBdr>
        <w:top w:val="none" w:sz="0" w:space="0" w:color="auto"/>
        <w:left w:val="none" w:sz="0" w:space="0" w:color="auto"/>
        <w:bottom w:val="none" w:sz="0" w:space="0" w:color="auto"/>
        <w:right w:val="none" w:sz="0" w:space="0" w:color="auto"/>
      </w:divBdr>
    </w:div>
    <w:div w:id="1340767758">
      <w:bodyDiv w:val="1"/>
      <w:marLeft w:val="0"/>
      <w:marRight w:val="0"/>
      <w:marTop w:val="0"/>
      <w:marBottom w:val="0"/>
      <w:divBdr>
        <w:top w:val="none" w:sz="0" w:space="0" w:color="auto"/>
        <w:left w:val="none" w:sz="0" w:space="0" w:color="auto"/>
        <w:bottom w:val="none" w:sz="0" w:space="0" w:color="auto"/>
        <w:right w:val="none" w:sz="0" w:space="0" w:color="auto"/>
      </w:divBdr>
    </w:div>
    <w:div w:id="1346783411">
      <w:bodyDiv w:val="1"/>
      <w:marLeft w:val="0"/>
      <w:marRight w:val="0"/>
      <w:marTop w:val="0"/>
      <w:marBottom w:val="0"/>
      <w:divBdr>
        <w:top w:val="none" w:sz="0" w:space="0" w:color="auto"/>
        <w:left w:val="none" w:sz="0" w:space="0" w:color="auto"/>
        <w:bottom w:val="none" w:sz="0" w:space="0" w:color="auto"/>
        <w:right w:val="none" w:sz="0" w:space="0" w:color="auto"/>
      </w:divBdr>
    </w:div>
    <w:div w:id="1349868394">
      <w:bodyDiv w:val="1"/>
      <w:marLeft w:val="0"/>
      <w:marRight w:val="0"/>
      <w:marTop w:val="0"/>
      <w:marBottom w:val="0"/>
      <w:divBdr>
        <w:top w:val="none" w:sz="0" w:space="0" w:color="auto"/>
        <w:left w:val="none" w:sz="0" w:space="0" w:color="auto"/>
        <w:bottom w:val="none" w:sz="0" w:space="0" w:color="auto"/>
        <w:right w:val="none" w:sz="0" w:space="0" w:color="auto"/>
      </w:divBdr>
    </w:div>
    <w:div w:id="1353916745">
      <w:bodyDiv w:val="1"/>
      <w:marLeft w:val="0"/>
      <w:marRight w:val="0"/>
      <w:marTop w:val="0"/>
      <w:marBottom w:val="0"/>
      <w:divBdr>
        <w:top w:val="none" w:sz="0" w:space="0" w:color="auto"/>
        <w:left w:val="none" w:sz="0" w:space="0" w:color="auto"/>
        <w:bottom w:val="none" w:sz="0" w:space="0" w:color="auto"/>
        <w:right w:val="none" w:sz="0" w:space="0" w:color="auto"/>
      </w:divBdr>
    </w:div>
    <w:div w:id="1354922627">
      <w:bodyDiv w:val="1"/>
      <w:marLeft w:val="0"/>
      <w:marRight w:val="0"/>
      <w:marTop w:val="0"/>
      <w:marBottom w:val="0"/>
      <w:divBdr>
        <w:top w:val="none" w:sz="0" w:space="0" w:color="auto"/>
        <w:left w:val="none" w:sz="0" w:space="0" w:color="auto"/>
        <w:bottom w:val="none" w:sz="0" w:space="0" w:color="auto"/>
        <w:right w:val="none" w:sz="0" w:space="0" w:color="auto"/>
      </w:divBdr>
    </w:div>
    <w:div w:id="1355644183">
      <w:bodyDiv w:val="1"/>
      <w:marLeft w:val="0"/>
      <w:marRight w:val="0"/>
      <w:marTop w:val="0"/>
      <w:marBottom w:val="0"/>
      <w:divBdr>
        <w:top w:val="none" w:sz="0" w:space="0" w:color="auto"/>
        <w:left w:val="none" w:sz="0" w:space="0" w:color="auto"/>
        <w:bottom w:val="none" w:sz="0" w:space="0" w:color="auto"/>
        <w:right w:val="none" w:sz="0" w:space="0" w:color="auto"/>
      </w:divBdr>
    </w:div>
    <w:div w:id="1370256365">
      <w:bodyDiv w:val="1"/>
      <w:marLeft w:val="0"/>
      <w:marRight w:val="0"/>
      <w:marTop w:val="0"/>
      <w:marBottom w:val="0"/>
      <w:divBdr>
        <w:top w:val="none" w:sz="0" w:space="0" w:color="auto"/>
        <w:left w:val="none" w:sz="0" w:space="0" w:color="auto"/>
        <w:bottom w:val="none" w:sz="0" w:space="0" w:color="auto"/>
        <w:right w:val="none" w:sz="0" w:space="0" w:color="auto"/>
      </w:divBdr>
    </w:div>
    <w:div w:id="1384139423">
      <w:bodyDiv w:val="1"/>
      <w:marLeft w:val="0"/>
      <w:marRight w:val="0"/>
      <w:marTop w:val="0"/>
      <w:marBottom w:val="0"/>
      <w:divBdr>
        <w:top w:val="none" w:sz="0" w:space="0" w:color="auto"/>
        <w:left w:val="none" w:sz="0" w:space="0" w:color="auto"/>
        <w:bottom w:val="none" w:sz="0" w:space="0" w:color="auto"/>
        <w:right w:val="none" w:sz="0" w:space="0" w:color="auto"/>
      </w:divBdr>
    </w:div>
    <w:div w:id="1384909857">
      <w:bodyDiv w:val="1"/>
      <w:marLeft w:val="0"/>
      <w:marRight w:val="0"/>
      <w:marTop w:val="0"/>
      <w:marBottom w:val="0"/>
      <w:divBdr>
        <w:top w:val="none" w:sz="0" w:space="0" w:color="auto"/>
        <w:left w:val="none" w:sz="0" w:space="0" w:color="auto"/>
        <w:bottom w:val="none" w:sz="0" w:space="0" w:color="auto"/>
        <w:right w:val="none" w:sz="0" w:space="0" w:color="auto"/>
      </w:divBdr>
    </w:div>
    <w:div w:id="1394543980">
      <w:bodyDiv w:val="1"/>
      <w:marLeft w:val="0"/>
      <w:marRight w:val="0"/>
      <w:marTop w:val="0"/>
      <w:marBottom w:val="0"/>
      <w:divBdr>
        <w:top w:val="none" w:sz="0" w:space="0" w:color="auto"/>
        <w:left w:val="none" w:sz="0" w:space="0" w:color="auto"/>
        <w:bottom w:val="none" w:sz="0" w:space="0" w:color="auto"/>
        <w:right w:val="none" w:sz="0" w:space="0" w:color="auto"/>
      </w:divBdr>
    </w:div>
    <w:div w:id="1397506197">
      <w:bodyDiv w:val="1"/>
      <w:marLeft w:val="0"/>
      <w:marRight w:val="0"/>
      <w:marTop w:val="0"/>
      <w:marBottom w:val="0"/>
      <w:divBdr>
        <w:top w:val="none" w:sz="0" w:space="0" w:color="auto"/>
        <w:left w:val="none" w:sz="0" w:space="0" w:color="auto"/>
        <w:bottom w:val="none" w:sz="0" w:space="0" w:color="auto"/>
        <w:right w:val="none" w:sz="0" w:space="0" w:color="auto"/>
      </w:divBdr>
    </w:div>
    <w:div w:id="1403065410">
      <w:bodyDiv w:val="1"/>
      <w:marLeft w:val="0"/>
      <w:marRight w:val="0"/>
      <w:marTop w:val="0"/>
      <w:marBottom w:val="0"/>
      <w:divBdr>
        <w:top w:val="none" w:sz="0" w:space="0" w:color="auto"/>
        <w:left w:val="none" w:sz="0" w:space="0" w:color="auto"/>
        <w:bottom w:val="none" w:sz="0" w:space="0" w:color="auto"/>
        <w:right w:val="none" w:sz="0" w:space="0" w:color="auto"/>
      </w:divBdr>
    </w:div>
    <w:div w:id="1407721923">
      <w:bodyDiv w:val="1"/>
      <w:marLeft w:val="0"/>
      <w:marRight w:val="0"/>
      <w:marTop w:val="0"/>
      <w:marBottom w:val="0"/>
      <w:divBdr>
        <w:top w:val="none" w:sz="0" w:space="0" w:color="auto"/>
        <w:left w:val="none" w:sz="0" w:space="0" w:color="auto"/>
        <w:bottom w:val="none" w:sz="0" w:space="0" w:color="auto"/>
        <w:right w:val="none" w:sz="0" w:space="0" w:color="auto"/>
      </w:divBdr>
    </w:div>
    <w:div w:id="1411267585">
      <w:bodyDiv w:val="1"/>
      <w:marLeft w:val="0"/>
      <w:marRight w:val="0"/>
      <w:marTop w:val="0"/>
      <w:marBottom w:val="0"/>
      <w:divBdr>
        <w:top w:val="none" w:sz="0" w:space="0" w:color="auto"/>
        <w:left w:val="none" w:sz="0" w:space="0" w:color="auto"/>
        <w:bottom w:val="none" w:sz="0" w:space="0" w:color="auto"/>
        <w:right w:val="none" w:sz="0" w:space="0" w:color="auto"/>
      </w:divBdr>
    </w:div>
    <w:div w:id="1423067125">
      <w:bodyDiv w:val="1"/>
      <w:marLeft w:val="0"/>
      <w:marRight w:val="0"/>
      <w:marTop w:val="0"/>
      <w:marBottom w:val="0"/>
      <w:divBdr>
        <w:top w:val="none" w:sz="0" w:space="0" w:color="auto"/>
        <w:left w:val="none" w:sz="0" w:space="0" w:color="auto"/>
        <w:bottom w:val="none" w:sz="0" w:space="0" w:color="auto"/>
        <w:right w:val="none" w:sz="0" w:space="0" w:color="auto"/>
      </w:divBdr>
    </w:div>
    <w:div w:id="1425806122">
      <w:bodyDiv w:val="1"/>
      <w:marLeft w:val="0"/>
      <w:marRight w:val="0"/>
      <w:marTop w:val="0"/>
      <w:marBottom w:val="0"/>
      <w:divBdr>
        <w:top w:val="none" w:sz="0" w:space="0" w:color="auto"/>
        <w:left w:val="none" w:sz="0" w:space="0" w:color="auto"/>
        <w:bottom w:val="none" w:sz="0" w:space="0" w:color="auto"/>
        <w:right w:val="none" w:sz="0" w:space="0" w:color="auto"/>
      </w:divBdr>
    </w:div>
    <w:div w:id="1455558865">
      <w:bodyDiv w:val="1"/>
      <w:marLeft w:val="0"/>
      <w:marRight w:val="0"/>
      <w:marTop w:val="0"/>
      <w:marBottom w:val="0"/>
      <w:divBdr>
        <w:top w:val="none" w:sz="0" w:space="0" w:color="auto"/>
        <w:left w:val="none" w:sz="0" w:space="0" w:color="auto"/>
        <w:bottom w:val="none" w:sz="0" w:space="0" w:color="auto"/>
        <w:right w:val="none" w:sz="0" w:space="0" w:color="auto"/>
      </w:divBdr>
    </w:div>
    <w:div w:id="1456365416">
      <w:bodyDiv w:val="1"/>
      <w:marLeft w:val="0"/>
      <w:marRight w:val="0"/>
      <w:marTop w:val="0"/>
      <w:marBottom w:val="0"/>
      <w:divBdr>
        <w:top w:val="none" w:sz="0" w:space="0" w:color="auto"/>
        <w:left w:val="none" w:sz="0" w:space="0" w:color="auto"/>
        <w:bottom w:val="none" w:sz="0" w:space="0" w:color="auto"/>
        <w:right w:val="none" w:sz="0" w:space="0" w:color="auto"/>
      </w:divBdr>
    </w:div>
    <w:div w:id="1478037768">
      <w:bodyDiv w:val="1"/>
      <w:marLeft w:val="0"/>
      <w:marRight w:val="0"/>
      <w:marTop w:val="0"/>
      <w:marBottom w:val="0"/>
      <w:divBdr>
        <w:top w:val="none" w:sz="0" w:space="0" w:color="auto"/>
        <w:left w:val="none" w:sz="0" w:space="0" w:color="auto"/>
        <w:bottom w:val="none" w:sz="0" w:space="0" w:color="auto"/>
        <w:right w:val="none" w:sz="0" w:space="0" w:color="auto"/>
      </w:divBdr>
    </w:div>
    <w:div w:id="1511287218">
      <w:bodyDiv w:val="1"/>
      <w:marLeft w:val="0"/>
      <w:marRight w:val="0"/>
      <w:marTop w:val="0"/>
      <w:marBottom w:val="0"/>
      <w:divBdr>
        <w:top w:val="none" w:sz="0" w:space="0" w:color="auto"/>
        <w:left w:val="none" w:sz="0" w:space="0" w:color="auto"/>
        <w:bottom w:val="none" w:sz="0" w:space="0" w:color="auto"/>
        <w:right w:val="none" w:sz="0" w:space="0" w:color="auto"/>
      </w:divBdr>
    </w:div>
    <w:div w:id="1511918527">
      <w:bodyDiv w:val="1"/>
      <w:marLeft w:val="0"/>
      <w:marRight w:val="0"/>
      <w:marTop w:val="0"/>
      <w:marBottom w:val="0"/>
      <w:divBdr>
        <w:top w:val="none" w:sz="0" w:space="0" w:color="auto"/>
        <w:left w:val="none" w:sz="0" w:space="0" w:color="auto"/>
        <w:bottom w:val="none" w:sz="0" w:space="0" w:color="auto"/>
        <w:right w:val="none" w:sz="0" w:space="0" w:color="auto"/>
      </w:divBdr>
    </w:div>
    <w:div w:id="1527982145">
      <w:bodyDiv w:val="1"/>
      <w:marLeft w:val="0"/>
      <w:marRight w:val="0"/>
      <w:marTop w:val="0"/>
      <w:marBottom w:val="0"/>
      <w:divBdr>
        <w:top w:val="none" w:sz="0" w:space="0" w:color="auto"/>
        <w:left w:val="none" w:sz="0" w:space="0" w:color="auto"/>
        <w:bottom w:val="none" w:sz="0" w:space="0" w:color="auto"/>
        <w:right w:val="none" w:sz="0" w:space="0" w:color="auto"/>
      </w:divBdr>
    </w:div>
    <w:div w:id="1536503976">
      <w:bodyDiv w:val="1"/>
      <w:marLeft w:val="0"/>
      <w:marRight w:val="0"/>
      <w:marTop w:val="0"/>
      <w:marBottom w:val="0"/>
      <w:divBdr>
        <w:top w:val="none" w:sz="0" w:space="0" w:color="auto"/>
        <w:left w:val="none" w:sz="0" w:space="0" w:color="auto"/>
        <w:bottom w:val="none" w:sz="0" w:space="0" w:color="auto"/>
        <w:right w:val="none" w:sz="0" w:space="0" w:color="auto"/>
      </w:divBdr>
    </w:div>
    <w:div w:id="1543715403">
      <w:bodyDiv w:val="1"/>
      <w:marLeft w:val="0"/>
      <w:marRight w:val="0"/>
      <w:marTop w:val="0"/>
      <w:marBottom w:val="0"/>
      <w:divBdr>
        <w:top w:val="none" w:sz="0" w:space="0" w:color="auto"/>
        <w:left w:val="none" w:sz="0" w:space="0" w:color="auto"/>
        <w:bottom w:val="none" w:sz="0" w:space="0" w:color="auto"/>
        <w:right w:val="none" w:sz="0" w:space="0" w:color="auto"/>
      </w:divBdr>
    </w:div>
    <w:div w:id="1552569152">
      <w:bodyDiv w:val="1"/>
      <w:marLeft w:val="0"/>
      <w:marRight w:val="0"/>
      <w:marTop w:val="0"/>
      <w:marBottom w:val="0"/>
      <w:divBdr>
        <w:top w:val="none" w:sz="0" w:space="0" w:color="auto"/>
        <w:left w:val="none" w:sz="0" w:space="0" w:color="auto"/>
        <w:bottom w:val="none" w:sz="0" w:space="0" w:color="auto"/>
        <w:right w:val="none" w:sz="0" w:space="0" w:color="auto"/>
      </w:divBdr>
    </w:div>
    <w:div w:id="1581406403">
      <w:bodyDiv w:val="1"/>
      <w:marLeft w:val="0"/>
      <w:marRight w:val="0"/>
      <w:marTop w:val="0"/>
      <w:marBottom w:val="0"/>
      <w:divBdr>
        <w:top w:val="none" w:sz="0" w:space="0" w:color="auto"/>
        <w:left w:val="none" w:sz="0" w:space="0" w:color="auto"/>
        <w:bottom w:val="none" w:sz="0" w:space="0" w:color="auto"/>
        <w:right w:val="none" w:sz="0" w:space="0" w:color="auto"/>
      </w:divBdr>
    </w:div>
    <w:div w:id="1582526395">
      <w:bodyDiv w:val="1"/>
      <w:marLeft w:val="0"/>
      <w:marRight w:val="0"/>
      <w:marTop w:val="0"/>
      <w:marBottom w:val="0"/>
      <w:divBdr>
        <w:top w:val="none" w:sz="0" w:space="0" w:color="auto"/>
        <w:left w:val="none" w:sz="0" w:space="0" w:color="auto"/>
        <w:bottom w:val="none" w:sz="0" w:space="0" w:color="auto"/>
        <w:right w:val="none" w:sz="0" w:space="0" w:color="auto"/>
      </w:divBdr>
    </w:div>
    <w:div w:id="1598245848">
      <w:bodyDiv w:val="1"/>
      <w:marLeft w:val="0"/>
      <w:marRight w:val="0"/>
      <w:marTop w:val="0"/>
      <w:marBottom w:val="0"/>
      <w:divBdr>
        <w:top w:val="none" w:sz="0" w:space="0" w:color="auto"/>
        <w:left w:val="none" w:sz="0" w:space="0" w:color="auto"/>
        <w:bottom w:val="none" w:sz="0" w:space="0" w:color="auto"/>
        <w:right w:val="none" w:sz="0" w:space="0" w:color="auto"/>
      </w:divBdr>
    </w:div>
    <w:div w:id="1603218807">
      <w:bodyDiv w:val="1"/>
      <w:marLeft w:val="0"/>
      <w:marRight w:val="0"/>
      <w:marTop w:val="0"/>
      <w:marBottom w:val="0"/>
      <w:divBdr>
        <w:top w:val="none" w:sz="0" w:space="0" w:color="auto"/>
        <w:left w:val="none" w:sz="0" w:space="0" w:color="auto"/>
        <w:bottom w:val="none" w:sz="0" w:space="0" w:color="auto"/>
        <w:right w:val="none" w:sz="0" w:space="0" w:color="auto"/>
      </w:divBdr>
    </w:div>
    <w:div w:id="1634560706">
      <w:bodyDiv w:val="1"/>
      <w:marLeft w:val="0"/>
      <w:marRight w:val="0"/>
      <w:marTop w:val="0"/>
      <w:marBottom w:val="0"/>
      <w:divBdr>
        <w:top w:val="none" w:sz="0" w:space="0" w:color="auto"/>
        <w:left w:val="none" w:sz="0" w:space="0" w:color="auto"/>
        <w:bottom w:val="none" w:sz="0" w:space="0" w:color="auto"/>
        <w:right w:val="none" w:sz="0" w:space="0" w:color="auto"/>
      </w:divBdr>
    </w:div>
    <w:div w:id="1649286134">
      <w:bodyDiv w:val="1"/>
      <w:marLeft w:val="0"/>
      <w:marRight w:val="0"/>
      <w:marTop w:val="0"/>
      <w:marBottom w:val="0"/>
      <w:divBdr>
        <w:top w:val="none" w:sz="0" w:space="0" w:color="auto"/>
        <w:left w:val="none" w:sz="0" w:space="0" w:color="auto"/>
        <w:bottom w:val="none" w:sz="0" w:space="0" w:color="auto"/>
        <w:right w:val="none" w:sz="0" w:space="0" w:color="auto"/>
      </w:divBdr>
    </w:div>
    <w:div w:id="1654025639">
      <w:bodyDiv w:val="1"/>
      <w:marLeft w:val="0"/>
      <w:marRight w:val="0"/>
      <w:marTop w:val="0"/>
      <w:marBottom w:val="0"/>
      <w:divBdr>
        <w:top w:val="none" w:sz="0" w:space="0" w:color="auto"/>
        <w:left w:val="none" w:sz="0" w:space="0" w:color="auto"/>
        <w:bottom w:val="none" w:sz="0" w:space="0" w:color="auto"/>
        <w:right w:val="none" w:sz="0" w:space="0" w:color="auto"/>
      </w:divBdr>
    </w:div>
    <w:div w:id="1655915931">
      <w:bodyDiv w:val="1"/>
      <w:marLeft w:val="0"/>
      <w:marRight w:val="0"/>
      <w:marTop w:val="0"/>
      <w:marBottom w:val="0"/>
      <w:divBdr>
        <w:top w:val="none" w:sz="0" w:space="0" w:color="auto"/>
        <w:left w:val="none" w:sz="0" w:space="0" w:color="auto"/>
        <w:bottom w:val="none" w:sz="0" w:space="0" w:color="auto"/>
        <w:right w:val="none" w:sz="0" w:space="0" w:color="auto"/>
      </w:divBdr>
    </w:div>
    <w:div w:id="1659116477">
      <w:bodyDiv w:val="1"/>
      <w:marLeft w:val="0"/>
      <w:marRight w:val="0"/>
      <w:marTop w:val="0"/>
      <w:marBottom w:val="0"/>
      <w:divBdr>
        <w:top w:val="none" w:sz="0" w:space="0" w:color="auto"/>
        <w:left w:val="none" w:sz="0" w:space="0" w:color="auto"/>
        <w:bottom w:val="none" w:sz="0" w:space="0" w:color="auto"/>
        <w:right w:val="none" w:sz="0" w:space="0" w:color="auto"/>
      </w:divBdr>
    </w:div>
    <w:div w:id="1664815782">
      <w:bodyDiv w:val="1"/>
      <w:marLeft w:val="0"/>
      <w:marRight w:val="0"/>
      <w:marTop w:val="0"/>
      <w:marBottom w:val="0"/>
      <w:divBdr>
        <w:top w:val="none" w:sz="0" w:space="0" w:color="auto"/>
        <w:left w:val="none" w:sz="0" w:space="0" w:color="auto"/>
        <w:bottom w:val="none" w:sz="0" w:space="0" w:color="auto"/>
        <w:right w:val="none" w:sz="0" w:space="0" w:color="auto"/>
      </w:divBdr>
    </w:div>
    <w:div w:id="1672440708">
      <w:bodyDiv w:val="1"/>
      <w:marLeft w:val="0"/>
      <w:marRight w:val="0"/>
      <w:marTop w:val="0"/>
      <w:marBottom w:val="0"/>
      <w:divBdr>
        <w:top w:val="none" w:sz="0" w:space="0" w:color="auto"/>
        <w:left w:val="none" w:sz="0" w:space="0" w:color="auto"/>
        <w:bottom w:val="none" w:sz="0" w:space="0" w:color="auto"/>
        <w:right w:val="none" w:sz="0" w:space="0" w:color="auto"/>
      </w:divBdr>
    </w:div>
    <w:div w:id="1679698925">
      <w:bodyDiv w:val="1"/>
      <w:marLeft w:val="0"/>
      <w:marRight w:val="0"/>
      <w:marTop w:val="0"/>
      <w:marBottom w:val="0"/>
      <w:divBdr>
        <w:top w:val="none" w:sz="0" w:space="0" w:color="auto"/>
        <w:left w:val="none" w:sz="0" w:space="0" w:color="auto"/>
        <w:bottom w:val="none" w:sz="0" w:space="0" w:color="auto"/>
        <w:right w:val="none" w:sz="0" w:space="0" w:color="auto"/>
      </w:divBdr>
    </w:div>
    <w:div w:id="1688947794">
      <w:bodyDiv w:val="1"/>
      <w:marLeft w:val="0"/>
      <w:marRight w:val="0"/>
      <w:marTop w:val="0"/>
      <w:marBottom w:val="0"/>
      <w:divBdr>
        <w:top w:val="none" w:sz="0" w:space="0" w:color="auto"/>
        <w:left w:val="none" w:sz="0" w:space="0" w:color="auto"/>
        <w:bottom w:val="none" w:sz="0" w:space="0" w:color="auto"/>
        <w:right w:val="none" w:sz="0" w:space="0" w:color="auto"/>
      </w:divBdr>
    </w:div>
    <w:div w:id="1699892352">
      <w:bodyDiv w:val="1"/>
      <w:marLeft w:val="0"/>
      <w:marRight w:val="0"/>
      <w:marTop w:val="0"/>
      <w:marBottom w:val="0"/>
      <w:divBdr>
        <w:top w:val="none" w:sz="0" w:space="0" w:color="auto"/>
        <w:left w:val="none" w:sz="0" w:space="0" w:color="auto"/>
        <w:bottom w:val="none" w:sz="0" w:space="0" w:color="auto"/>
        <w:right w:val="none" w:sz="0" w:space="0" w:color="auto"/>
      </w:divBdr>
    </w:div>
    <w:div w:id="1700662683">
      <w:bodyDiv w:val="1"/>
      <w:marLeft w:val="0"/>
      <w:marRight w:val="0"/>
      <w:marTop w:val="0"/>
      <w:marBottom w:val="0"/>
      <w:divBdr>
        <w:top w:val="none" w:sz="0" w:space="0" w:color="auto"/>
        <w:left w:val="none" w:sz="0" w:space="0" w:color="auto"/>
        <w:bottom w:val="none" w:sz="0" w:space="0" w:color="auto"/>
        <w:right w:val="none" w:sz="0" w:space="0" w:color="auto"/>
      </w:divBdr>
    </w:div>
    <w:div w:id="1715230522">
      <w:bodyDiv w:val="1"/>
      <w:marLeft w:val="0"/>
      <w:marRight w:val="0"/>
      <w:marTop w:val="0"/>
      <w:marBottom w:val="0"/>
      <w:divBdr>
        <w:top w:val="none" w:sz="0" w:space="0" w:color="auto"/>
        <w:left w:val="none" w:sz="0" w:space="0" w:color="auto"/>
        <w:bottom w:val="none" w:sz="0" w:space="0" w:color="auto"/>
        <w:right w:val="none" w:sz="0" w:space="0" w:color="auto"/>
      </w:divBdr>
    </w:div>
    <w:div w:id="1718316656">
      <w:bodyDiv w:val="1"/>
      <w:marLeft w:val="0"/>
      <w:marRight w:val="0"/>
      <w:marTop w:val="0"/>
      <w:marBottom w:val="0"/>
      <w:divBdr>
        <w:top w:val="none" w:sz="0" w:space="0" w:color="auto"/>
        <w:left w:val="none" w:sz="0" w:space="0" w:color="auto"/>
        <w:bottom w:val="none" w:sz="0" w:space="0" w:color="auto"/>
        <w:right w:val="none" w:sz="0" w:space="0" w:color="auto"/>
      </w:divBdr>
    </w:div>
    <w:div w:id="1729766855">
      <w:bodyDiv w:val="1"/>
      <w:marLeft w:val="0"/>
      <w:marRight w:val="0"/>
      <w:marTop w:val="0"/>
      <w:marBottom w:val="0"/>
      <w:divBdr>
        <w:top w:val="none" w:sz="0" w:space="0" w:color="auto"/>
        <w:left w:val="none" w:sz="0" w:space="0" w:color="auto"/>
        <w:bottom w:val="none" w:sz="0" w:space="0" w:color="auto"/>
        <w:right w:val="none" w:sz="0" w:space="0" w:color="auto"/>
      </w:divBdr>
    </w:div>
    <w:div w:id="1730570664">
      <w:bodyDiv w:val="1"/>
      <w:marLeft w:val="0"/>
      <w:marRight w:val="0"/>
      <w:marTop w:val="0"/>
      <w:marBottom w:val="0"/>
      <w:divBdr>
        <w:top w:val="none" w:sz="0" w:space="0" w:color="auto"/>
        <w:left w:val="none" w:sz="0" w:space="0" w:color="auto"/>
        <w:bottom w:val="none" w:sz="0" w:space="0" w:color="auto"/>
        <w:right w:val="none" w:sz="0" w:space="0" w:color="auto"/>
      </w:divBdr>
    </w:div>
    <w:div w:id="1731536066">
      <w:bodyDiv w:val="1"/>
      <w:marLeft w:val="0"/>
      <w:marRight w:val="0"/>
      <w:marTop w:val="0"/>
      <w:marBottom w:val="0"/>
      <w:divBdr>
        <w:top w:val="none" w:sz="0" w:space="0" w:color="auto"/>
        <w:left w:val="none" w:sz="0" w:space="0" w:color="auto"/>
        <w:bottom w:val="none" w:sz="0" w:space="0" w:color="auto"/>
        <w:right w:val="none" w:sz="0" w:space="0" w:color="auto"/>
      </w:divBdr>
    </w:div>
    <w:div w:id="1734351333">
      <w:bodyDiv w:val="1"/>
      <w:marLeft w:val="0"/>
      <w:marRight w:val="0"/>
      <w:marTop w:val="0"/>
      <w:marBottom w:val="0"/>
      <w:divBdr>
        <w:top w:val="none" w:sz="0" w:space="0" w:color="auto"/>
        <w:left w:val="none" w:sz="0" w:space="0" w:color="auto"/>
        <w:bottom w:val="none" w:sz="0" w:space="0" w:color="auto"/>
        <w:right w:val="none" w:sz="0" w:space="0" w:color="auto"/>
      </w:divBdr>
    </w:div>
    <w:div w:id="1776443859">
      <w:bodyDiv w:val="1"/>
      <w:marLeft w:val="0"/>
      <w:marRight w:val="0"/>
      <w:marTop w:val="0"/>
      <w:marBottom w:val="0"/>
      <w:divBdr>
        <w:top w:val="none" w:sz="0" w:space="0" w:color="auto"/>
        <w:left w:val="none" w:sz="0" w:space="0" w:color="auto"/>
        <w:bottom w:val="none" w:sz="0" w:space="0" w:color="auto"/>
        <w:right w:val="none" w:sz="0" w:space="0" w:color="auto"/>
      </w:divBdr>
    </w:div>
    <w:div w:id="1787387988">
      <w:bodyDiv w:val="1"/>
      <w:marLeft w:val="0"/>
      <w:marRight w:val="0"/>
      <w:marTop w:val="0"/>
      <w:marBottom w:val="0"/>
      <w:divBdr>
        <w:top w:val="none" w:sz="0" w:space="0" w:color="auto"/>
        <w:left w:val="none" w:sz="0" w:space="0" w:color="auto"/>
        <w:bottom w:val="none" w:sz="0" w:space="0" w:color="auto"/>
        <w:right w:val="none" w:sz="0" w:space="0" w:color="auto"/>
      </w:divBdr>
    </w:div>
    <w:div w:id="1806048054">
      <w:bodyDiv w:val="1"/>
      <w:marLeft w:val="0"/>
      <w:marRight w:val="0"/>
      <w:marTop w:val="0"/>
      <w:marBottom w:val="0"/>
      <w:divBdr>
        <w:top w:val="none" w:sz="0" w:space="0" w:color="auto"/>
        <w:left w:val="none" w:sz="0" w:space="0" w:color="auto"/>
        <w:bottom w:val="none" w:sz="0" w:space="0" w:color="auto"/>
        <w:right w:val="none" w:sz="0" w:space="0" w:color="auto"/>
      </w:divBdr>
    </w:div>
    <w:div w:id="1844658322">
      <w:bodyDiv w:val="1"/>
      <w:marLeft w:val="0"/>
      <w:marRight w:val="0"/>
      <w:marTop w:val="0"/>
      <w:marBottom w:val="0"/>
      <w:divBdr>
        <w:top w:val="none" w:sz="0" w:space="0" w:color="auto"/>
        <w:left w:val="none" w:sz="0" w:space="0" w:color="auto"/>
        <w:bottom w:val="none" w:sz="0" w:space="0" w:color="auto"/>
        <w:right w:val="none" w:sz="0" w:space="0" w:color="auto"/>
      </w:divBdr>
    </w:div>
    <w:div w:id="1850947599">
      <w:bodyDiv w:val="1"/>
      <w:marLeft w:val="0"/>
      <w:marRight w:val="0"/>
      <w:marTop w:val="0"/>
      <w:marBottom w:val="0"/>
      <w:divBdr>
        <w:top w:val="none" w:sz="0" w:space="0" w:color="auto"/>
        <w:left w:val="none" w:sz="0" w:space="0" w:color="auto"/>
        <w:bottom w:val="none" w:sz="0" w:space="0" w:color="auto"/>
        <w:right w:val="none" w:sz="0" w:space="0" w:color="auto"/>
      </w:divBdr>
    </w:div>
    <w:div w:id="1857501661">
      <w:bodyDiv w:val="1"/>
      <w:marLeft w:val="0"/>
      <w:marRight w:val="0"/>
      <w:marTop w:val="0"/>
      <w:marBottom w:val="0"/>
      <w:divBdr>
        <w:top w:val="none" w:sz="0" w:space="0" w:color="auto"/>
        <w:left w:val="none" w:sz="0" w:space="0" w:color="auto"/>
        <w:bottom w:val="none" w:sz="0" w:space="0" w:color="auto"/>
        <w:right w:val="none" w:sz="0" w:space="0" w:color="auto"/>
      </w:divBdr>
    </w:div>
    <w:div w:id="1871795929">
      <w:bodyDiv w:val="1"/>
      <w:marLeft w:val="0"/>
      <w:marRight w:val="0"/>
      <w:marTop w:val="0"/>
      <w:marBottom w:val="0"/>
      <w:divBdr>
        <w:top w:val="none" w:sz="0" w:space="0" w:color="auto"/>
        <w:left w:val="none" w:sz="0" w:space="0" w:color="auto"/>
        <w:bottom w:val="none" w:sz="0" w:space="0" w:color="auto"/>
        <w:right w:val="none" w:sz="0" w:space="0" w:color="auto"/>
      </w:divBdr>
    </w:div>
    <w:div w:id="1877159113">
      <w:bodyDiv w:val="1"/>
      <w:marLeft w:val="0"/>
      <w:marRight w:val="0"/>
      <w:marTop w:val="0"/>
      <w:marBottom w:val="0"/>
      <w:divBdr>
        <w:top w:val="none" w:sz="0" w:space="0" w:color="auto"/>
        <w:left w:val="none" w:sz="0" w:space="0" w:color="auto"/>
        <w:bottom w:val="none" w:sz="0" w:space="0" w:color="auto"/>
        <w:right w:val="none" w:sz="0" w:space="0" w:color="auto"/>
      </w:divBdr>
    </w:div>
    <w:div w:id="1879513099">
      <w:bodyDiv w:val="1"/>
      <w:marLeft w:val="0"/>
      <w:marRight w:val="0"/>
      <w:marTop w:val="0"/>
      <w:marBottom w:val="0"/>
      <w:divBdr>
        <w:top w:val="none" w:sz="0" w:space="0" w:color="auto"/>
        <w:left w:val="none" w:sz="0" w:space="0" w:color="auto"/>
        <w:bottom w:val="none" w:sz="0" w:space="0" w:color="auto"/>
        <w:right w:val="none" w:sz="0" w:space="0" w:color="auto"/>
      </w:divBdr>
    </w:div>
    <w:div w:id="1880507693">
      <w:bodyDiv w:val="1"/>
      <w:marLeft w:val="0"/>
      <w:marRight w:val="0"/>
      <w:marTop w:val="0"/>
      <w:marBottom w:val="0"/>
      <w:divBdr>
        <w:top w:val="none" w:sz="0" w:space="0" w:color="auto"/>
        <w:left w:val="none" w:sz="0" w:space="0" w:color="auto"/>
        <w:bottom w:val="none" w:sz="0" w:space="0" w:color="auto"/>
        <w:right w:val="none" w:sz="0" w:space="0" w:color="auto"/>
      </w:divBdr>
    </w:div>
    <w:div w:id="1895698461">
      <w:bodyDiv w:val="1"/>
      <w:marLeft w:val="0"/>
      <w:marRight w:val="0"/>
      <w:marTop w:val="0"/>
      <w:marBottom w:val="0"/>
      <w:divBdr>
        <w:top w:val="none" w:sz="0" w:space="0" w:color="auto"/>
        <w:left w:val="none" w:sz="0" w:space="0" w:color="auto"/>
        <w:bottom w:val="none" w:sz="0" w:space="0" w:color="auto"/>
        <w:right w:val="none" w:sz="0" w:space="0" w:color="auto"/>
      </w:divBdr>
      <w:divsChild>
        <w:div w:id="306708650">
          <w:marLeft w:val="0"/>
          <w:marRight w:val="0"/>
          <w:marTop w:val="0"/>
          <w:marBottom w:val="0"/>
          <w:divBdr>
            <w:top w:val="none" w:sz="0" w:space="0" w:color="auto"/>
            <w:left w:val="none" w:sz="0" w:space="0" w:color="auto"/>
            <w:bottom w:val="none" w:sz="0" w:space="0" w:color="auto"/>
            <w:right w:val="none" w:sz="0" w:space="0" w:color="auto"/>
          </w:divBdr>
        </w:div>
      </w:divsChild>
    </w:div>
    <w:div w:id="1900556664">
      <w:bodyDiv w:val="1"/>
      <w:marLeft w:val="0"/>
      <w:marRight w:val="0"/>
      <w:marTop w:val="0"/>
      <w:marBottom w:val="0"/>
      <w:divBdr>
        <w:top w:val="none" w:sz="0" w:space="0" w:color="auto"/>
        <w:left w:val="none" w:sz="0" w:space="0" w:color="auto"/>
        <w:bottom w:val="none" w:sz="0" w:space="0" w:color="auto"/>
        <w:right w:val="none" w:sz="0" w:space="0" w:color="auto"/>
      </w:divBdr>
    </w:div>
    <w:div w:id="1904369321">
      <w:bodyDiv w:val="1"/>
      <w:marLeft w:val="0"/>
      <w:marRight w:val="0"/>
      <w:marTop w:val="0"/>
      <w:marBottom w:val="0"/>
      <w:divBdr>
        <w:top w:val="none" w:sz="0" w:space="0" w:color="auto"/>
        <w:left w:val="none" w:sz="0" w:space="0" w:color="auto"/>
        <w:bottom w:val="none" w:sz="0" w:space="0" w:color="auto"/>
        <w:right w:val="none" w:sz="0" w:space="0" w:color="auto"/>
      </w:divBdr>
    </w:div>
    <w:div w:id="1909798440">
      <w:bodyDiv w:val="1"/>
      <w:marLeft w:val="0"/>
      <w:marRight w:val="0"/>
      <w:marTop w:val="0"/>
      <w:marBottom w:val="0"/>
      <w:divBdr>
        <w:top w:val="none" w:sz="0" w:space="0" w:color="auto"/>
        <w:left w:val="none" w:sz="0" w:space="0" w:color="auto"/>
        <w:bottom w:val="none" w:sz="0" w:space="0" w:color="auto"/>
        <w:right w:val="none" w:sz="0" w:space="0" w:color="auto"/>
      </w:divBdr>
    </w:div>
    <w:div w:id="1925525755">
      <w:bodyDiv w:val="1"/>
      <w:marLeft w:val="0"/>
      <w:marRight w:val="0"/>
      <w:marTop w:val="0"/>
      <w:marBottom w:val="0"/>
      <w:divBdr>
        <w:top w:val="none" w:sz="0" w:space="0" w:color="auto"/>
        <w:left w:val="none" w:sz="0" w:space="0" w:color="auto"/>
        <w:bottom w:val="none" w:sz="0" w:space="0" w:color="auto"/>
        <w:right w:val="none" w:sz="0" w:space="0" w:color="auto"/>
      </w:divBdr>
    </w:div>
    <w:div w:id="1926719046">
      <w:bodyDiv w:val="1"/>
      <w:marLeft w:val="0"/>
      <w:marRight w:val="0"/>
      <w:marTop w:val="0"/>
      <w:marBottom w:val="0"/>
      <w:divBdr>
        <w:top w:val="none" w:sz="0" w:space="0" w:color="auto"/>
        <w:left w:val="none" w:sz="0" w:space="0" w:color="auto"/>
        <w:bottom w:val="none" w:sz="0" w:space="0" w:color="auto"/>
        <w:right w:val="none" w:sz="0" w:space="0" w:color="auto"/>
      </w:divBdr>
    </w:div>
    <w:div w:id="1928073087">
      <w:bodyDiv w:val="1"/>
      <w:marLeft w:val="0"/>
      <w:marRight w:val="0"/>
      <w:marTop w:val="0"/>
      <w:marBottom w:val="0"/>
      <w:divBdr>
        <w:top w:val="none" w:sz="0" w:space="0" w:color="auto"/>
        <w:left w:val="none" w:sz="0" w:space="0" w:color="auto"/>
        <w:bottom w:val="none" w:sz="0" w:space="0" w:color="auto"/>
        <w:right w:val="none" w:sz="0" w:space="0" w:color="auto"/>
      </w:divBdr>
    </w:div>
    <w:div w:id="1946422703">
      <w:bodyDiv w:val="1"/>
      <w:marLeft w:val="0"/>
      <w:marRight w:val="0"/>
      <w:marTop w:val="0"/>
      <w:marBottom w:val="0"/>
      <w:divBdr>
        <w:top w:val="none" w:sz="0" w:space="0" w:color="auto"/>
        <w:left w:val="none" w:sz="0" w:space="0" w:color="auto"/>
        <w:bottom w:val="none" w:sz="0" w:space="0" w:color="auto"/>
        <w:right w:val="none" w:sz="0" w:space="0" w:color="auto"/>
      </w:divBdr>
    </w:div>
    <w:div w:id="1947343898">
      <w:bodyDiv w:val="1"/>
      <w:marLeft w:val="0"/>
      <w:marRight w:val="0"/>
      <w:marTop w:val="0"/>
      <w:marBottom w:val="0"/>
      <w:divBdr>
        <w:top w:val="none" w:sz="0" w:space="0" w:color="auto"/>
        <w:left w:val="none" w:sz="0" w:space="0" w:color="auto"/>
        <w:bottom w:val="none" w:sz="0" w:space="0" w:color="auto"/>
        <w:right w:val="none" w:sz="0" w:space="0" w:color="auto"/>
      </w:divBdr>
    </w:div>
    <w:div w:id="1971279889">
      <w:bodyDiv w:val="1"/>
      <w:marLeft w:val="0"/>
      <w:marRight w:val="0"/>
      <w:marTop w:val="0"/>
      <w:marBottom w:val="0"/>
      <w:divBdr>
        <w:top w:val="none" w:sz="0" w:space="0" w:color="auto"/>
        <w:left w:val="none" w:sz="0" w:space="0" w:color="auto"/>
        <w:bottom w:val="none" w:sz="0" w:space="0" w:color="auto"/>
        <w:right w:val="none" w:sz="0" w:space="0" w:color="auto"/>
      </w:divBdr>
    </w:div>
    <w:div w:id="1990790061">
      <w:bodyDiv w:val="1"/>
      <w:marLeft w:val="0"/>
      <w:marRight w:val="0"/>
      <w:marTop w:val="0"/>
      <w:marBottom w:val="0"/>
      <w:divBdr>
        <w:top w:val="none" w:sz="0" w:space="0" w:color="auto"/>
        <w:left w:val="none" w:sz="0" w:space="0" w:color="auto"/>
        <w:bottom w:val="none" w:sz="0" w:space="0" w:color="auto"/>
        <w:right w:val="none" w:sz="0" w:space="0" w:color="auto"/>
      </w:divBdr>
    </w:div>
    <w:div w:id="2016877992">
      <w:bodyDiv w:val="1"/>
      <w:marLeft w:val="0"/>
      <w:marRight w:val="0"/>
      <w:marTop w:val="0"/>
      <w:marBottom w:val="0"/>
      <w:divBdr>
        <w:top w:val="none" w:sz="0" w:space="0" w:color="auto"/>
        <w:left w:val="none" w:sz="0" w:space="0" w:color="auto"/>
        <w:bottom w:val="none" w:sz="0" w:space="0" w:color="auto"/>
        <w:right w:val="none" w:sz="0" w:space="0" w:color="auto"/>
      </w:divBdr>
    </w:div>
    <w:div w:id="2025857864">
      <w:bodyDiv w:val="1"/>
      <w:marLeft w:val="0"/>
      <w:marRight w:val="0"/>
      <w:marTop w:val="0"/>
      <w:marBottom w:val="0"/>
      <w:divBdr>
        <w:top w:val="none" w:sz="0" w:space="0" w:color="auto"/>
        <w:left w:val="none" w:sz="0" w:space="0" w:color="auto"/>
        <w:bottom w:val="none" w:sz="0" w:space="0" w:color="auto"/>
        <w:right w:val="none" w:sz="0" w:space="0" w:color="auto"/>
      </w:divBdr>
    </w:div>
    <w:div w:id="2032224144">
      <w:bodyDiv w:val="1"/>
      <w:marLeft w:val="0"/>
      <w:marRight w:val="0"/>
      <w:marTop w:val="0"/>
      <w:marBottom w:val="0"/>
      <w:divBdr>
        <w:top w:val="none" w:sz="0" w:space="0" w:color="auto"/>
        <w:left w:val="none" w:sz="0" w:space="0" w:color="auto"/>
        <w:bottom w:val="none" w:sz="0" w:space="0" w:color="auto"/>
        <w:right w:val="none" w:sz="0" w:space="0" w:color="auto"/>
      </w:divBdr>
    </w:div>
    <w:div w:id="2048144099">
      <w:bodyDiv w:val="1"/>
      <w:marLeft w:val="0"/>
      <w:marRight w:val="0"/>
      <w:marTop w:val="0"/>
      <w:marBottom w:val="0"/>
      <w:divBdr>
        <w:top w:val="none" w:sz="0" w:space="0" w:color="auto"/>
        <w:left w:val="none" w:sz="0" w:space="0" w:color="auto"/>
        <w:bottom w:val="none" w:sz="0" w:space="0" w:color="auto"/>
        <w:right w:val="none" w:sz="0" w:space="0" w:color="auto"/>
      </w:divBdr>
    </w:div>
    <w:div w:id="2061786889">
      <w:bodyDiv w:val="1"/>
      <w:marLeft w:val="0"/>
      <w:marRight w:val="0"/>
      <w:marTop w:val="0"/>
      <w:marBottom w:val="0"/>
      <w:divBdr>
        <w:top w:val="none" w:sz="0" w:space="0" w:color="auto"/>
        <w:left w:val="none" w:sz="0" w:space="0" w:color="auto"/>
        <w:bottom w:val="none" w:sz="0" w:space="0" w:color="auto"/>
        <w:right w:val="none" w:sz="0" w:space="0" w:color="auto"/>
      </w:divBdr>
    </w:div>
    <w:div w:id="2070768240">
      <w:bodyDiv w:val="1"/>
      <w:marLeft w:val="0"/>
      <w:marRight w:val="0"/>
      <w:marTop w:val="0"/>
      <w:marBottom w:val="0"/>
      <w:divBdr>
        <w:top w:val="none" w:sz="0" w:space="0" w:color="auto"/>
        <w:left w:val="none" w:sz="0" w:space="0" w:color="auto"/>
        <w:bottom w:val="none" w:sz="0" w:space="0" w:color="auto"/>
        <w:right w:val="none" w:sz="0" w:space="0" w:color="auto"/>
      </w:divBdr>
    </w:div>
    <w:div w:id="2083522752">
      <w:bodyDiv w:val="1"/>
      <w:marLeft w:val="0"/>
      <w:marRight w:val="0"/>
      <w:marTop w:val="0"/>
      <w:marBottom w:val="0"/>
      <w:divBdr>
        <w:top w:val="none" w:sz="0" w:space="0" w:color="auto"/>
        <w:left w:val="none" w:sz="0" w:space="0" w:color="auto"/>
        <w:bottom w:val="none" w:sz="0" w:space="0" w:color="auto"/>
        <w:right w:val="none" w:sz="0" w:space="0" w:color="auto"/>
      </w:divBdr>
    </w:div>
    <w:div w:id="2092119737">
      <w:bodyDiv w:val="1"/>
      <w:marLeft w:val="0"/>
      <w:marRight w:val="0"/>
      <w:marTop w:val="0"/>
      <w:marBottom w:val="0"/>
      <w:divBdr>
        <w:top w:val="none" w:sz="0" w:space="0" w:color="auto"/>
        <w:left w:val="none" w:sz="0" w:space="0" w:color="auto"/>
        <w:bottom w:val="none" w:sz="0" w:space="0" w:color="auto"/>
        <w:right w:val="none" w:sz="0" w:space="0" w:color="auto"/>
      </w:divBdr>
    </w:div>
    <w:div w:id="2099520689">
      <w:bodyDiv w:val="1"/>
      <w:marLeft w:val="0"/>
      <w:marRight w:val="0"/>
      <w:marTop w:val="0"/>
      <w:marBottom w:val="0"/>
      <w:divBdr>
        <w:top w:val="none" w:sz="0" w:space="0" w:color="auto"/>
        <w:left w:val="none" w:sz="0" w:space="0" w:color="auto"/>
        <w:bottom w:val="none" w:sz="0" w:space="0" w:color="auto"/>
        <w:right w:val="none" w:sz="0" w:space="0" w:color="auto"/>
      </w:divBdr>
    </w:div>
    <w:div w:id="2108110616">
      <w:bodyDiv w:val="1"/>
      <w:marLeft w:val="0"/>
      <w:marRight w:val="0"/>
      <w:marTop w:val="0"/>
      <w:marBottom w:val="0"/>
      <w:divBdr>
        <w:top w:val="none" w:sz="0" w:space="0" w:color="auto"/>
        <w:left w:val="none" w:sz="0" w:space="0" w:color="auto"/>
        <w:bottom w:val="none" w:sz="0" w:space="0" w:color="auto"/>
        <w:right w:val="none" w:sz="0" w:space="0" w:color="auto"/>
      </w:divBdr>
    </w:div>
    <w:div w:id="2113544399">
      <w:bodyDiv w:val="1"/>
      <w:marLeft w:val="0"/>
      <w:marRight w:val="0"/>
      <w:marTop w:val="0"/>
      <w:marBottom w:val="0"/>
      <w:divBdr>
        <w:top w:val="none" w:sz="0" w:space="0" w:color="auto"/>
        <w:left w:val="none" w:sz="0" w:space="0" w:color="auto"/>
        <w:bottom w:val="none" w:sz="0" w:space="0" w:color="auto"/>
        <w:right w:val="none" w:sz="0" w:space="0" w:color="auto"/>
      </w:divBdr>
    </w:div>
    <w:div w:id="2113937400">
      <w:bodyDiv w:val="1"/>
      <w:marLeft w:val="0"/>
      <w:marRight w:val="0"/>
      <w:marTop w:val="0"/>
      <w:marBottom w:val="0"/>
      <w:divBdr>
        <w:top w:val="none" w:sz="0" w:space="0" w:color="auto"/>
        <w:left w:val="none" w:sz="0" w:space="0" w:color="auto"/>
        <w:bottom w:val="none" w:sz="0" w:space="0" w:color="auto"/>
        <w:right w:val="none" w:sz="0" w:space="0" w:color="auto"/>
      </w:divBdr>
    </w:div>
    <w:div w:id="2135172904">
      <w:bodyDiv w:val="1"/>
      <w:marLeft w:val="0"/>
      <w:marRight w:val="0"/>
      <w:marTop w:val="0"/>
      <w:marBottom w:val="0"/>
      <w:divBdr>
        <w:top w:val="none" w:sz="0" w:space="0" w:color="auto"/>
        <w:left w:val="none" w:sz="0" w:space="0" w:color="auto"/>
        <w:bottom w:val="none" w:sz="0" w:space="0" w:color="auto"/>
        <w:right w:val="none" w:sz="0" w:space="0" w:color="auto"/>
      </w:divBdr>
    </w:div>
    <w:div w:id="2136169388">
      <w:bodyDiv w:val="1"/>
      <w:marLeft w:val="0"/>
      <w:marRight w:val="0"/>
      <w:marTop w:val="0"/>
      <w:marBottom w:val="0"/>
      <w:divBdr>
        <w:top w:val="none" w:sz="0" w:space="0" w:color="auto"/>
        <w:left w:val="none" w:sz="0" w:space="0" w:color="auto"/>
        <w:bottom w:val="none" w:sz="0" w:space="0" w:color="auto"/>
        <w:right w:val="none" w:sz="0" w:space="0" w:color="auto"/>
      </w:divBdr>
    </w:div>
    <w:div w:id="2140948963">
      <w:bodyDiv w:val="1"/>
      <w:marLeft w:val="0"/>
      <w:marRight w:val="0"/>
      <w:marTop w:val="0"/>
      <w:marBottom w:val="0"/>
      <w:divBdr>
        <w:top w:val="none" w:sz="0" w:space="0" w:color="auto"/>
        <w:left w:val="none" w:sz="0" w:space="0" w:color="auto"/>
        <w:bottom w:val="none" w:sz="0" w:space="0" w:color="auto"/>
        <w:right w:val="none" w:sz="0" w:space="0" w:color="auto"/>
      </w:divBdr>
    </w:div>
    <w:div w:id="214337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metallflexindustri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BCDC2-9748-4DF1-841C-F4A278C8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4908</Words>
  <Characters>26507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31353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2023-10-18T21:31:00Z</dcterms:created>
  <dcterms:modified xsi:type="dcterms:W3CDTF">2023-12-06T13:25:00Z</dcterms:modified>
</cp:coreProperties>
</file>